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6F9B8A60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20994903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20955</wp:posOffset>
                      </wp:positionV>
                      <wp:extent cx="3067050" cy="87630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BA5BB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BA5BB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2B6EE8BB" w:rsidR="009E267B" w:rsidRDefault="00FC27EB" w:rsidP="00BA5BBB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A5BBB">
                                    <w:rPr>
                                      <w:sz w:val="26"/>
                                      <w:szCs w:val="26"/>
                                    </w:rPr>
                                    <w:t>ASKERLİK İŞLEMLERİ BAŞVURU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5.95pt;margin-top:1.65pt;width:241.5pt;height:6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OYLAIAAFQEAAAOAAAAZHJzL2Uyb0RvYy54bWysVEtv2zAMvg/YfxB0X+w8mn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BA5B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BA5B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2B6EE8BB" w:rsidR="009E267B" w:rsidRDefault="00FC27EB" w:rsidP="00BA5BBB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A5BBB">
                              <w:rPr>
                                <w:sz w:val="26"/>
                                <w:szCs w:val="26"/>
                              </w:rPr>
                              <w:t>ASKERLİK İŞLEMLERİ BAŞVURU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E961FD">
              <w:rPr>
                <w:noProof/>
                <w:lang w:eastAsia="tr-TR"/>
              </w:rPr>
              <w:drawing>
                <wp:inline distT="0" distB="0" distL="0" distR="0" wp14:anchorId="7776AE45" wp14:editId="1F08924B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1FD">
              <w:t xml:space="preserve">                                                                                                     </w:t>
            </w:r>
            <w:r w:rsidR="00F43A01">
              <w:rPr>
                <w:noProof/>
                <w:lang w:eastAsia="tr-TR"/>
              </w:rPr>
              <w:drawing>
                <wp:inline distT="0" distB="0" distL="0" distR="0" wp14:anchorId="3D187677" wp14:editId="6E859B2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1FD"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6E256A">
        <w:trPr>
          <w:trHeight w:val="2565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6250"/>
            </w:tblGrid>
            <w:tr w:rsidR="00FC27EB" w:rsidRPr="00314224" w14:paraId="0F89F803" w14:textId="77777777" w:rsidTr="00563D05">
              <w:trPr>
                <w:trHeight w:val="36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314224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FC27EB" w:rsidRPr="00314224" w14:paraId="7091F62A" w14:textId="77777777" w:rsidTr="00563D05">
              <w:trPr>
                <w:trHeight w:val="36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563D05">
              <w:trPr>
                <w:trHeight w:val="36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FC27EB" w:rsidRPr="00314224" w14:paraId="755AC4F1" w14:textId="77777777" w:rsidTr="00563D05">
              <w:trPr>
                <w:trHeight w:val="36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22BBBB4A" w:rsidR="00FC27EB" w:rsidRPr="00314224" w:rsidRDefault="006E256A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</w:t>
                  </w:r>
                  <w:r w:rsidR="000139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  <w:r w:rsidR="000139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Kimlik Numarası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0381F990" w:rsidR="00FC27EB" w:rsidRPr="003D5334" w:rsidRDefault="00FC27EB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D4E79BD" w14:textId="77777777" w:rsidTr="00563D05">
              <w:trPr>
                <w:trHeight w:val="36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563D05">
              <w:trPr>
                <w:trHeight w:val="36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50E8" w14:textId="575D59CB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563D05">
              <w:trPr>
                <w:trHeight w:val="36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E90" w14:textId="2E7224BB" w:rsidR="009A0216" w:rsidRPr="00314224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9A0216" w14:paraId="526DAB96" w14:textId="77777777" w:rsidTr="006E256A">
        <w:trPr>
          <w:trHeight w:val="5210"/>
        </w:trPr>
        <w:tc>
          <w:tcPr>
            <w:tcW w:w="9026" w:type="dxa"/>
            <w:vAlign w:val="center"/>
          </w:tcPr>
          <w:p w14:paraId="67F2F48C" w14:textId="77777777" w:rsidR="006E256A" w:rsidRDefault="006E256A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2BC5" w14:textId="00EB8FA9" w:rsidR="006E256A" w:rsidRPr="006E256A" w:rsidRDefault="006E256A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BEYAN;</w:t>
            </w:r>
          </w:p>
          <w:p w14:paraId="4AD3F869" w14:textId="77777777" w:rsidR="006E256A" w:rsidRPr="006E256A" w:rsidRDefault="006E256A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0FD46" w14:textId="1380E7A2" w:rsidR="006E256A" w:rsidRPr="006E256A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1. 7179 Sayılı Askerlik Kanunu’na göre; lisansüstü programlara kayıt yaptıran öğrencinin sevk tehir işlemi, öğrencinin yazılı başvurusu üzerine yapılır. Yazılı başvuru yapmayan öğrencinin sevk tehir işlemi yapılmaz.</w:t>
            </w:r>
          </w:p>
          <w:p w14:paraId="317F8C16" w14:textId="5342F057" w:rsidR="006E256A" w:rsidRPr="006E256A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2. Lisansüstü programa kayıtlı olan öğrencilerimizin ancak 35 yaşını doldurdukları yılın sonunu geçmemek üzere sevk tehirleri yapılabilir. </w:t>
            </w:r>
          </w:p>
          <w:p w14:paraId="4ECA33EA" w14:textId="4A0B262D" w:rsidR="006E256A" w:rsidRPr="006E256A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3. Öğrencinin yazılı başvurusu üzerine askere sevkinin tehir edilmesine ilişkin Askerlik Şubelerinin bağlı bulunduğu </w:t>
            </w:r>
            <w:proofErr w:type="spellStart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Askeralma</w:t>
            </w:r>
            <w:proofErr w:type="spellEnd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 Bölge Başkanlığı’na Enstitü tarafından sevk tehiri teklifi yapılır. Teklif yapılırken yönetmelik çerçevesinde programın normal süresi dikkate alınır.</w:t>
            </w:r>
          </w:p>
          <w:p w14:paraId="4C720435" w14:textId="28C46DC2" w:rsidR="006E256A" w:rsidRPr="006E256A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4. Öğrencinin herhangi bir nedenle Üniversite ile ilişiğinin kesilmesi halinde öğrencinin durumu ilgili </w:t>
            </w:r>
            <w:proofErr w:type="spellStart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Askeralma</w:t>
            </w:r>
            <w:proofErr w:type="spellEnd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 Bölge Başkanlığı’na bildirilerek sevk tehirinin iptali istenir. Sevk tehir işlemleri ilgili </w:t>
            </w:r>
            <w:proofErr w:type="spellStart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Askeralma</w:t>
            </w:r>
            <w:proofErr w:type="spellEnd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 Bölge Başkanlığı’nca iptal edilir. Sevk tehirinin iptali durumunda ayrıca tebliğ yapılmaz.</w:t>
            </w:r>
          </w:p>
          <w:p w14:paraId="47E25F45" w14:textId="0904317F" w:rsidR="00321D77" w:rsidRPr="001C578C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5. İzin alan (kayıt donduran) öğrencilerin sevk tehirleri iptal edilmez. İzin süreleri öğrencinin yazılı başvurusu durumunda sevk tehir süresine eklenebilir.</w:t>
            </w:r>
          </w:p>
        </w:tc>
      </w:tr>
      <w:tr w:rsidR="006E256A" w14:paraId="085B2A77" w14:textId="77777777" w:rsidTr="000139D8">
        <w:trPr>
          <w:trHeight w:val="929"/>
        </w:trPr>
        <w:tc>
          <w:tcPr>
            <w:tcW w:w="9026" w:type="dxa"/>
            <w:vAlign w:val="center"/>
          </w:tcPr>
          <w:p w14:paraId="24450EF2" w14:textId="3DB488A0" w:rsidR="006E256A" w:rsidRDefault="000139D8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5334">
              <w:rPr>
                <w:rFonts w:ascii="Times New Roman" w:hAnsi="Times New Roman" w:cs="Times New Roman"/>
              </w:rPr>
              <w:instrText xml:space="preserve"> FORMCHECKBOX </w:instrText>
            </w:r>
            <w:r w:rsidR="00C31C25">
              <w:rPr>
                <w:rFonts w:ascii="Times New Roman" w:hAnsi="Times New Roman" w:cs="Times New Roman"/>
              </w:rPr>
            </w:r>
            <w:r w:rsidR="00C31C25">
              <w:rPr>
                <w:rFonts w:ascii="Times New Roman" w:hAnsi="Times New Roman" w:cs="Times New Roman"/>
              </w:rPr>
              <w:fldChar w:fldCharType="separate"/>
            </w:r>
            <w:r w:rsidRPr="003D5334">
              <w:rPr>
                <w:rFonts w:ascii="Times New Roman" w:hAnsi="Times New Roman" w:cs="Times New Roman"/>
              </w:rPr>
              <w:fldChar w:fldCharType="end"/>
            </w:r>
            <w:r w:rsidRPr="003D5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Sevk Tehiri</w:t>
            </w:r>
            <w:r w:rsidRPr="003D533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3D533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5334">
              <w:rPr>
                <w:rFonts w:ascii="Times New Roman" w:hAnsi="Times New Roman" w:cs="Times New Roman"/>
              </w:rPr>
              <w:instrText xml:space="preserve"> FORMCHECKBOX </w:instrText>
            </w:r>
            <w:r w:rsidR="00C31C25">
              <w:rPr>
                <w:rFonts w:ascii="Times New Roman" w:hAnsi="Times New Roman" w:cs="Times New Roman"/>
              </w:rPr>
            </w:r>
            <w:r w:rsidR="00C31C25">
              <w:rPr>
                <w:rFonts w:ascii="Times New Roman" w:hAnsi="Times New Roman" w:cs="Times New Roman"/>
              </w:rPr>
              <w:fldChar w:fldCharType="separate"/>
            </w:r>
            <w:r w:rsidRPr="003D5334">
              <w:rPr>
                <w:rFonts w:ascii="Times New Roman" w:hAnsi="Times New Roman" w:cs="Times New Roman"/>
              </w:rPr>
              <w:fldChar w:fldCharType="end"/>
            </w:r>
            <w:r w:rsidRPr="003D5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Sevk Tehiri Uzatma          </w:t>
            </w:r>
            <w:r w:rsidRPr="003D533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5334">
              <w:rPr>
                <w:rFonts w:ascii="Times New Roman" w:hAnsi="Times New Roman" w:cs="Times New Roman"/>
              </w:rPr>
              <w:instrText xml:space="preserve"> FORMCHECKBOX </w:instrText>
            </w:r>
            <w:r w:rsidR="00C31C25">
              <w:rPr>
                <w:rFonts w:ascii="Times New Roman" w:hAnsi="Times New Roman" w:cs="Times New Roman"/>
              </w:rPr>
            </w:r>
            <w:r w:rsidR="00C31C25">
              <w:rPr>
                <w:rFonts w:ascii="Times New Roman" w:hAnsi="Times New Roman" w:cs="Times New Roman"/>
              </w:rPr>
              <w:fldChar w:fldCharType="separate"/>
            </w:r>
            <w:r w:rsidRPr="003D5334">
              <w:rPr>
                <w:rFonts w:ascii="Times New Roman" w:hAnsi="Times New Roman" w:cs="Times New Roman"/>
              </w:rPr>
              <w:fldChar w:fldCharType="end"/>
            </w:r>
            <w:r w:rsidRPr="003D5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Sevk Tehiri İptali</w:t>
            </w:r>
          </w:p>
        </w:tc>
      </w:tr>
      <w:tr w:rsidR="006E256A" w14:paraId="7F37E300" w14:textId="77777777" w:rsidTr="006E256A">
        <w:trPr>
          <w:trHeight w:val="1620"/>
        </w:trPr>
        <w:tc>
          <w:tcPr>
            <w:tcW w:w="9026" w:type="dxa"/>
            <w:vAlign w:val="center"/>
          </w:tcPr>
          <w:p w14:paraId="2013372B" w14:textId="77777777" w:rsidR="006E256A" w:rsidRDefault="006E256A" w:rsidP="006E256A">
            <w:pPr>
              <w:jc w:val="center"/>
              <w:rPr>
                <w:sz w:val="14"/>
                <w:szCs w:val="14"/>
              </w:rPr>
            </w:pPr>
            <w:r w:rsidRPr="006E256A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</w:t>
            </w:r>
          </w:p>
          <w:p w14:paraId="1E0C6466" w14:textId="423118E7" w:rsidR="006E256A" w:rsidRPr="006E256A" w:rsidRDefault="006E256A" w:rsidP="006E256A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6E256A">
              <w:rPr>
                <w:rFonts w:ascii="Times New Roman" w:hAnsi="Times New Roman" w:cs="Times New Roman"/>
                <w:b/>
                <w:bCs/>
              </w:rPr>
              <w:t>….</w:t>
            </w:r>
            <w:proofErr w:type="gramEnd"/>
            <w:r w:rsidRPr="006E256A">
              <w:rPr>
                <w:rFonts w:ascii="Times New Roman" w:hAnsi="Times New Roman" w:cs="Times New Roman"/>
                <w:b/>
                <w:bCs/>
              </w:rPr>
              <w:t xml:space="preserve">/…./20…   </w:t>
            </w:r>
          </w:p>
          <w:p w14:paraId="4690C383" w14:textId="77777777" w:rsidR="006E256A" w:rsidRDefault="006E256A" w:rsidP="006E256A">
            <w:pPr>
              <w:ind w:right="294"/>
              <w:jc w:val="both"/>
              <w:rPr>
                <w:rFonts w:ascii="Times New Roman" w:hAnsi="Times New Roman" w:cs="Times New Roman"/>
              </w:rPr>
            </w:pPr>
          </w:p>
          <w:p w14:paraId="7661B624" w14:textId="4DC60BA8" w:rsidR="006E256A" w:rsidRPr="006E256A" w:rsidRDefault="006E256A" w:rsidP="000139D8">
            <w:pPr>
              <w:ind w:left="149"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Askerlik işlemleri beyanını kabul ediyorum ve sevk tehiri işlemlerimin yapılması için gereğini arz ederim.</w:t>
            </w:r>
          </w:p>
          <w:p w14:paraId="1387C681" w14:textId="77777777" w:rsidR="006E256A" w:rsidRPr="006E256A" w:rsidRDefault="006E256A" w:rsidP="000139D8">
            <w:pPr>
              <w:ind w:left="149"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EF72" w14:textId="77777777" w:rsidR="006E256A" w:rsidRPr="006E256A" w:rsidRDefault="006E256A" w:rsidP="000139D8">
            <w:pPr>
              <w:ind w:left="149"/>
              <w:jc w:val="both"/>
              <w:rPr>
                <w:sz w:val="14"/>
                <w:szCs w:val="14"/>
              </w:rPr>
            </w:pPr>
          </w:p>
          <w:p w14:paraId="02ACC52E" w14:textId="5FB02BF8" w:rsidR="006E256A" w:rsidRPr="006E256A" w:rsidRDefault="006E256A" w:rsidP="000139D8">
            <w:pPr>
              <w:pStyle w:val="Default"/>
              <w:ind w:left="149"/>
              <w:rPr>
                <w:b/>
                <w:color w:val="7F7F7F" w:themeColor="text1" w:themeTint="80"/>
                <w:sz w:val="22"/>
                <w:szCs w:val="22"/>
              </w:rPr>
            </w:pPr>
            <w:r w:rsidRPr="006E256A">
              <w:rPr>
                <w:b/>
                <w:color w:val="7F7F7F" w:themeColor="text1" w:themeTint="80"/>
                <w:sz w:val="22"/>
                <w:szCs w:val="22"/>
              </w:rPr>
              <w:t xml:space="preserve">                                                                                                                                   Ad </w:t>
            </w:r>
            <w:proofErr w:type="spellStart"/>
            <w:r w:rsidRPr="006E256A">
              <w:rPr>
                <w:b/>
                <w:color w:val="7F7F7F" w:themeColor="text1" w:themeTint="80"/>
                <w:sz w:val="22"/>
                <w:szCs w:val="22"/>
              </w:rPr>
              <w:t>Soyad</w:t>
            </w:r>
            <w:proofErr w:type="spellEnd"/>
            <w:r w:rsidRPr="006E256A">
              <w:rPr>
                <w:b/>
                <w:sz w:val="22"/>
                <w:szCs w:val="22"/>
              </w:rPr>
              <w:t xml:space="preserve"> </w:t>
            </w:r>
            <w:r w:rsidRPr="006E256A">
              <w:rPr>
                <w:b/>
                <w:color w:val="7F7F7F" w:themeColor="text1" w:themeTint="80"/>
                <w:sz w:val="22"/>
                <w:szCs w:val="22"/>
              </w:rPr>
              <w:t>İmza</w:t>
            </w:r>
          </w:p>
          <w:p w14:paraId="3915243E" w14:textId="2EC1BDCA" w:rsidR="006E256A" w:rsidRDefault="006E256A" w:rsidP="000139D8">
            <w:pPr>
              <w:pStyle w:val="Default"/>
              <w:ind w:left="149"/>
              <w:rPr>
                <w:b/>
                <w:sz w:val="22"/>
                <w:szCs w:val="28"/>
              </w:rPr>
            </w:pPr>
            <w:r w:rsidRPr="006E256A">
              <w:rPr>
                <w:b/>
                <w:sz w:val="22"/>
                <w:szCs w:val="28"/>
              </w:rPr>
              <w:t xml:space="preserve">                                                                                                                                         Öğrenci</w:t>
            </w:r>
          </w:p>
          <w:p w14:paraId="15EE9D41" w14:textId="7E13912A" w:rsidR="000139D8" w:rsidRDefault="000139D8" w:rsidP="000139D8">
            <w:pPr>
              <w:pStyle w:val="Default"/>
              <w:ind w:left="149"/>
              <w:rPr>
                <w:b/>
                <w:sz w:val="22"/>
                <w:szCs w:val="28"/>
              </w:rPr>
            </w:pPr>
          </w:p>
          <w:p w14:paraId="30CA2E0F" w14:textId="77777777" w:rsidR="000139D8" w:rsidRPr="000139D8" w:rsidRDefault="000139D8" w:rsidP="000139D8">
            <w:pPr>
              <w:pStyle w:val="Default"/>
              <w:ind w:left="149"/>
              <w:rPr>
                <w:b/>
                <w:sz w:val="22"/>
                <w:szCs w:val="28"/>
              </w:rPr>
            </w:pPr>
            <w:r w:rsidRPr="000139D8">
              <w:rPr>
                <w:b/>
                <w:sz w:val="22"/>
                <w:szCs w:val="28"/>
              </w:rPr>
              <w:t>Ek:</w:t>
            </w:r>
          </w:p>
          <w:p w14:paraId="4FB4EE32" w14:textId="2226B915" w:rsidR="000139D8" w:rsidRPr="000139D8" w:rsidRDefault="000139D8" w:rsidP="000139D8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8"/>
              </w:rPr>
            </w:pPr>
            <w:r w:rsidRPr="000139D8">
              <w:rPr>
                <w:bCs/>
                <w:sz w:val="22"/>
                <w:szCs w:val="28"/>
              </w:rPr>
              <w:t>Son bir ay içerisinde alınmış Askerlik Durum Belgesi (Askerlik Şubesi veya E-Devlet’ten)</w:t>
            </w:r>
          </w:p>
          <w:p w14:paraId="2EBF62A3" w14:textId="77777777" w:rsidR="006E256A" w:rsidRDefault="006E256A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9D973" w14:textId="77777777" w:rsidR="003B15D7" w:rsidRDefault="003B15D7" w:rsidP="004006B7"/>
    <w:sectPr w:rsidR="003B15D7" w:rsidSect="00E961FD">
      <w:headerReference w:type="default" r:id="rId9"/>
      <w:pgSz w:w="11906" w:h="16838"/>
      <w:pgMar w:top="1418" w:right="1417" w:bottom="426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386CF" w14:textId="77777777" w:rsidR="00686C7E" w:rsidRDefault="00686C7E" w:rsidP="00E961FD">
      <w:pPr>
        <w:spacing w:after="0" w:line="240" w:lineRule="auto"/>
      </w:pPr>
      <w:r>
        <w:separator/>
      </w:r>
    </w:p>
  </w:endnote>
  <w:endnote w:type="continuationSeparator" w:id="0">
    <w:p w14:paraId="11930AB6" w14:textId="77777777" w:rsidR="00686C7E" w:rsidRDefault="00686C7E" w:rsidP="00E9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1239" w14:textId="77777777" w:rsidR="00686C7E" w:rsidRDefault="00686C7E" w:rsidP="00E961FD">
      <w:pPr>
        <w:spacing w:after="0" w:line="240" w:lineRule="auto"/>
      </w:pPr>
      <w:r>
        <w:separator/>
      </w:r>
    </w:p>
  </w:footnote>
  <w:footnote w:type="continuationSeparator" w:id="0">
    <w:p w14:paraId="41DFEC8C" w14:textId="77777777" w:rsidR="00686C7E" w:rsidRDefault="00686C7E" w:rsidP="00E9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DC07" w14:textId="1D22B348" w:rsidR="00E961FD" w:rsidRDefault="00E961FD" w:rsidP="00E961FD">
    <w:pPr>
      <w:pStyle w:val="stBilgi"/>
      <w:jc w:val="right"/>
    </w:pPr>
    <w:bookmarkStart w:id="1" w:name="_Hlk102138744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1"/>
    <w:r w:rsidR="00BA5BBB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174D5"/>
    <w:multiLevelType w:val="hybridMultilevel"/>
    <w:tmpl w:val="9716D45E"/>
    <w:lvl w:ilvl="0" w:tplc="C3EE1194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9" w:hanging="360"/>
      </w:pPr>
    </w:lvl>
    <w:lvl w:ilvl="2" w:tplc="041F001B" w:tentative="1">
      <w:start w:val="1"/>
      <w:numFmt w:val="lowerRoman"/>
      <w:lvlText w:val="%3."/>
      <w:lvlJc w:val="right"/>
      <w:pPr>
        <w:ind w:left="1949" w:hanging="180"/>
      </w:pPr>
    </w:lvl>
    <w:lvl w:ilvl="3" w:tplc="041F000F" w:tentative="1">
      <w:start w:val="1"/>
      <w:numFmt w:val="decimal"/>
      <w:lvlText w:val="%4."/>
      <w:lvlJc w:val="left"/>
      <w:pPr>
        <w:ind w:left="2669" w:hanging="360"/>
      </w:pPr>
    </w:lvl>
    <w:lvl w:ilvl="4" w:tplc="041F0019" w:tentative="1">
      <w:start w:val="1"/>
      <w:numFmt w:val="lowerLetter"/>
      <w:lvlText w:val="%5."/>
      <w:lvlJc w:val="left"/>
      <w:pPr>
        <w:ind w:left="3389" w:hanging="360"/>
      </w:pPr>
    </w:lvl>
    <w:lvl w:ilvl="5" w:tplc="041F001B" w:tentative="1">
      <w:start w:val="1"/>
      <w:numFmt w:val="lowerRoman"/>
      <w:lvlText w:val="%6."/>
      <w:lvlJc w:val="right"/>
      <w:pPr>
        <w:ind w:left="4109" w:hanging="180"/>
      </w:pPr>
    </w:lvl>
    <w:lvl w:ilvl="6" w:tplc="041F000F" w:tentative="1">
      <w:start w:val="1"/>
      <w:numFmt w:val="decimal"/>
      <w:lvlText w:val="%7."/>
      <w:lvlJc w:val="left"/>
      <w:pPr>
        <w:ind w:left="4829" w:hanging="360"/>
      </w:pPr>
    </w:lvl>
    <w:lvl w:ilvl="7" w:tplc="041F0019" w:tentative="1">
      <w:start w:val="1"/>
      <w:numFmt w:val="lowerLetter"/>
      <w:lvlText w:val="%8."/>
      <w:lvlJc w:val="left"/>
      <w:pPr>
        <w:ind w:left="5549" w:hanging="360"/>
      </w:pPr>
    </w:lvl>
    <w:lvl w:ilvl="8" w:tplc="041F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59531B9C"/>
    <w:multiLevelType w:val="hybridMultilevel"/>
    <w:tmpl w:val="1CD8FFDA"/>
    <w:lvl w:ilvl="0" w:tplc="43DC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139D8"/>
    <w:rsid w:val="0005019F"/>
    <w:rsid w:val="00147782"/>
    <w:rsid w:val="001C578C"/>
    <w:rsid w:val="002221B0"/>
    <w:rsid w:val="002E635A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41109"/>
    <w:rsid w:val="00524185"/>
    <w:rsid w:val="00563D05"/>
    <w:rsid w:val="005913F3"/>
    <w:rsid w:val="005F485B"/>
    <w:rsid w:val="0063147D"/>
    <w:rsid w:val="00686C7E"/>
    <w:rsid w:val="006E256A"/>
    <w:rsid w:val="00844E61"/>
    <w:rsid w:val="00860BD1"/>
    <w:rsid w:val="00884D68"/>
    <w:rsid w:val="0094439B"/>
    <w:rsid w:val="009863D9"/>
    <w:rsid w:val="0099559D"/>
    <w:rsid w:val="009A0216"/>
    <w:rsid w:val="009E267B"/>
    <w:rsid w:val="00B21EC6"/>
    <w:rsid w:val="00B55666"/>
    <w:rsid w:val="00BA5BBB"/>
    <w:rsid w:val="00BD2F63"/>
    <w:rsid w:val="00C37805"/>
    <w:rsid w:val="00C55A97"/>
    <w:rsid w:val="00C6004E"/>
    <w:rsid w:val="00C80C1B"/>
    <w:rsid w:val="00C8718B"/>
    <w:rsid w:val="00C96958"/>
    <w:rsid w:val="00CB34CE"/>
    <w:rsid w:val="00D57AA9"/>
    <w:rsid w:val="00D67467"/>
    <w:rsid w:val="00D80E02"/>
    <w:rsid w:val="00DA66DF"/>
    <w:rsid w:val="00DF5DC8"/>
    <w:rsid w:val="00E961FD"/>
    <w:rsid w:val="00F23525"/>
    <w:rsid w:val="00F43A01"/>
    <w:rsid w:val="00F63806"/>
    <w:rsid w:val="00F76549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61FD"/>
  </w:style>
  <w:style w:type="paragraph" w:styleId="AltBilgi">
    <w:name w:val="footer"/>
    <w:basedOn w:val="Normal"/>
    <w:link w:val="AltBilgiChar"/>
    <w:uiPriority w:val="99"/>
    <w:unhideWhenUsed/>
    <w:rsid w:val="00E9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7</cp:revision>
  <dcterms:created xsi:type="dcterms:W3CDTF">2022-07-26T13:31:00Z</dcterms:created>
  <dcterms:modified xsi:type="dcterms:W3CDTF">2025-10-28T07:56:00Z</dcterms:modified>
</cp:coreProperties>
</file>