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A9" w:rsidRPr="000E5DB7" w:rsidRDefault="00687EBD" w:rsidP="009B6984">
      <w:pPr>
        <w:pStyle w:val="Balk1"/>
        <w:ind w:left="2977" w:hanging="992"/>
        <w:rPr>
          <w:rFonts w:ascii="Times New Roman" w:hAnsi="Times New Roman"/>
          <w:sz w:val="24"/>
        </w:rPr>
      </w:pPr>
      <w:bookmarkStart w:id="0" w:name="_GoBack"/>
      <w:bookmarkEnd w:id="0"/>
      <w:r>
        <w:t>T.C.</w:t>
      </w:r>
      <w:r>
        <w:rPr>
          <w:spacing w:val="-6"/>
        </w:rPr>
        <w:t xml:space="preserve"> </w:t>
      </w:r>
      <w:r>
        <w:t>ERCİYES</w:t>
      </w:r>
      <w:r>
        <w:rPr>
          <w:spacing w:val="-7"/>
        </w:rPr>
        <w:t xml:space="preserve"> </w:t>
      </w:r>
      <w:r>
        <w:t>ÜNİVERSİTESİ</w:t>
      </w:r>
      <w:r>
        <w:rPr>
          <w:spacing w:val="-7"/>
        </w:rPr>
        <w:t xml:space="preserve"> </w:t>
      </w:r>
      <w:r>
        <w:t>FEN</w:t>
      </w:r>
      <w:r>
        <w:rPr>
          <w:spacing w:val="-7"/>
        </w:rPr>
        <w:t xml:space="preserve"> </w:t>
      </w:r>
      <w:r>
        <w:t>BİLİMLERİ</w:t>
      </w:r>
      <w:r>
        <w:rPr>
          <w:spacing w:val="-7"/>
        </w:rPr>
        <w:t xml:space="preserve"> </w:t>
      </w:r>
      <w:r>
        <w:t>ENSTİTÜSÜ.................................................................................................................</w:t>
      </w:r>
      <w:r>
        <w:rPr>
          <w:spacing w:val="-5"/>
        </w:rPr>
        <w:t xml:space="preserve"> </w:t>
      </w:r>
      <w:r>
        <w:t>ANABİLİM</w:t>
      </w:r>
      <w:r>
        <w:rPr>
          <w:spacing w:val="-6"/>
        </w:rPr>
        <w:t xml:space="preserve"> </w:t>
      </w:r>
      <w:r>
        <w:t>DALI</w:t>
      </w:r>
      <w:r w:rsidR="00347E2E">
        <w:rPr>
          <w:spacing w:val="24"/>
        </w:rPr>
        <w:t xml:space="preserve">        </w:t>
      </w:r>
      <w:r w:rsidR="000E5DB7">
        <w:rPr>
          <w:spacing w:val="24"/>
        </w:rPr>
        <w:t xml:space="preserve">   </w:t>
      </w:r>
      <w:r w:rsidR="00347E2E">
        <w:rPr>
          <w:spacing w:val="24"/>
        </w:rPr>
        <w:t xml:space="preserve">        </w:t>
      </w:r>
      <w:r w:rsidR="000E5DB7">
        <w:rPr>
          <w:spacing w:val="24"/>
        </w:rPr>
        <w:t xml:space="preserve"> </w:t>
      </w:r>
      <w:r>
        <w:rPr>
          <w:rFonts w:ascii="Times New Roman" w:hAnsi="Times New Roman"/>
          <w:color w:val="FF0000"/>
          <w:sz w:val="24"/>
        </w:rPr>
        <w:t>FBE</w:t>
      </w:r>
      <w:r>
        <w:rPr>
          <w:rFonts w:ascii="Times New Roman" w:hAnsi="Times New Roman"/>
          <w:color w:val="FF0000"/>
          <w:spacing w:val="-7"/>
          <w:sz w:val="24"/>
        </w:rPr>
        <w:t xml:space="preserve"> </w:t>
      </w:r>
      <w:r>
        <w:rPr>
          <w:rFonts w:ascii="Times New Roman" w:hAnsi="Times New Roman"/>
          <w:color w:val="FF0000"/>
          <w:sz w:val="24"/>
        </w:rPr>
        <w:t>–</w:t>
      </w:r>
      <w:r>
        <w:rPr>
          <w:rFonts w:ascii="Times New Roman" w:hAnsi="Times New Roman"/>
          <w:color w:val="FF0000"/>
          <w:spacing w:val="-5"/>
          <w:sz w:val="24"/>
        </w:rPr>
        <w:t xml:space="preserve"> </w:t>
      </w:r>
      <w:r>
        <w:rPr>
          <w:rFonts w:ascii="Times New Roman" w:hAnsi="Times New Roman"/>
          <w:color w:val="FF0000"/>
          <w:sz w:val="24"/>
        </w:rPr>
        <w:t>ÖÜ</w:t>
      </w:r>
      <w:r>
        <w:rPr>
          <w:rFonts w:ascii="Times New Roman" w:hAnsi="Times New Roman"/>
          <w:color w:val="FF0000"/>
          <w:spacing w:val="-4"/>
          <w:sz w:val="24"/>
        </w:rPr>
        <w:t xml:space="preserve"> </w:t>
      </w:r>
      <w:r>
        <w:rPr>
          <w:rFonts w:ascii="Times New Roman" w:hAnsi="Times New Roman"/>
          <w:color w:val="FF0000"/>
          <w:sz w:val="24"/>
        </w:rPr>
        <w:t>-</w:t>
      </w:r>
      <w:r w:rsidR="00347E2E">
        <w:rPr>
          <w:rFonts w:ascii="Times New Roman" w:hAnsi="Times New Roman"/>
          <w:color w:val="FF0000"/>
          <w:sz w:val="24"/>
        </w:rPr>
        <w:t>9</w:t>
      </w:r>
      <w:r>
        <w:rPr>
          <w:rFonts w:ascii="Times New Roman" w:hAnsi="Times New Roman"/>
          <w:color w:val="FF0000"/>
          <w:spacing w:val="-7"/>
          <w:sz w:val="24"/>
        </w:rPr>
        <w:t xml:space="preserve"> </w:t>
      </w:r>
      <w:r w:rsidR="000E5DB7">
        <w:rPr>
          <w:b w:val="0"/>
        </w:rPr>
        <w:t xml:space="preserve">                                    </w:t>
      </w:r>
      <w:r w:rsidR="009B6984">
        <w:rPr>
          <w:b w:val="0"/>
        </w:rPr>
        <w:t xml:space="preserve">     </w:t>
      </w:r>
      <w:r w:rsidRPr="000E5DB7">
        <w:t>(</w:t>
      </w:r>
      <w:r w:rsidR="000E5DB7" w:rsidRPr="000E5DB7">
        <w:t xml:space="preserve"> 202.</w:t>
      </w:r>
      <w:r w:rsidR="009B6984">
        <w:t>.</w:t>
      </w:r>
      <w:r w:rsidR="000E5DB7" w:rsidRPr="000E5DB7">
        <w:t>.</w:t>
      </w:r>
      <w:r w:rsidR="009B6984">
        <w:t xml:space="preserve"> </w:t>
      </w:r>
      <w:r w:rsidR="000E5DB7" w:rsidRPr="000E5DB7">
        <w:t>-</w:t>
      </w:r>
      <w:r w:rsidR="009B6984">
        <w:t xml:space="preserve"> </w:t>
      </w:r>
      <w:r w:rsidR="000E5DB7" w:rsidRPr="000E5DB7">
        <w:t>20</w:t>
      </w:r>
      <w:r w:rsidR="009B6984">
        <w:t>…</w:t>
      </w:r>
      <w:r w:rsidR="000E5DB7" w:rsidRPr="000E5DB7">
        <w:t xml:space="preserve"> </w:t>
      </w:r>
      <w:r w:rsidR="009B6984">
        <w:t xml:space="preserve">  </w:t>
      </w:r>
      <w:r w:rsidR="000E5DB7" w:rsidRPr="000E5DB7">
        <w:t>EĞİTİM-ÖĞRETİM YILI …</w:t>
      </w:r>
      <w:r w:rsidR="00347E2E">
        <w:t>….</w:t>
      </w:r>
      <w:r w:rsidR="000E5DB7" w:rsidRPr="000E5DB7">
        <w:t>…</w:t>
      </w:r>
      <w:r w:rsidRPr="000E5DB7">
        <w:t xml:space="preserve"> DÖNEMİ)</w:t>
      </w:r>
      <w:r w:rsidRPr="000E5DB7">
        <w:rPr>
          <w:spacing w:val="-37"/>
        </w:rPr>
        <w:t xml:space="preserve"> </w:t>
      </w:r>
      <w:bookmarkStart w:id="1" w:name="DANIŞMANLIK_KONTENJAN_BİLDİRİM_BELGESİ__"/>
      <w:bookmarkEnd w:id="1"/>
      <w:r w:rsidR="000E5DB7" w:rsidRPr="000E5DB7">
        <w:rPr>
          <w:spacing w:val="-37"/>
        </w:rPr>
        <w:t xml:space="preserve">     </w:t>
      </w:r>
      <w:r w:rsidR="000E5DB7">
        <w:rPr>
          <w:spacing w:val="-37"/>
        </w:rPr>
        <w:t xml:space="preserve">       </w:t>
      </w:r>
      <w:r w:rsidRPr="000E5DB7">
        <w:t>DANIŞMANLIK</w:t>
      </w:r>
      <w:r w:rsidRPr="000E5DB7">
        <w:rPr>
          <w:spacing w:val="-6"/>
        </w:rPr>
        <w:t xml:space="preserve"> </w:t>
      </w:r>
      <w:r w:rsidRPr="000E5DB7">
        <w:t>KONTENJAN</w:t>
      </w:r>
      <w:r w:rsidRPr="000E5DB7">
        <w:rPr>
          <w:spacing w:val="-6"/>
        </w:rPr>
        <w:t xml:space="preserve"> </w:t>
      </w:r>
      <w:r w:rsidRPr="000E5DB7">
        <w:t>BİLDİRİM</w:t>
      </w:r>
      <w:r w:rsidRPr="000E5DB7">
        <w:rPr>
          <w:spacing w:val="-1"/>
        </w:rPr>
        <w:t xml:space="preserve"> </w:t>
      </w:r>
      <w:r w:rsidRPr="000E5DB7">
        <w:t>BELGESİ</w:t>
      </w:r>
    </w:p>
    <w:tbl>
      <w:tblPr>
        <w:tblW w:w="1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8"/>
        <w:gridCol w:w="410"/>
        <w:gridCol w:w="410"/>
        <w:gridCol w:w="411"/>
        <w:gridCol w:w="412"/>
        <w:gridCol w:w="419"/>
        <w:gridCol w:w="541"/>
        <w:gridCol w:w="542"/>
        <w:gridCol w:w="542"/>
        <w:gridCol w:w="542"/>
        <w:gridCol w:w="542"/>
        <w:gridCol w:w="542"/>
        <w:gridCol w:w="542"/>
        <w:gridCol w:w="542"/>
        <w:gridCol w:w="542"/>
        <w:gridCol w:w="509"/>
        <w:gridCol w:w="624"/>
        <w:gridCol w:w="709"/>
        <w:gridCol w:w="1076"/>
        <w:gridCol w:w="3144"/>
      </w:tblGrid>
      <w:tr w:rsidR="004555B0" w:rsidRPr="009F218A" w:rsidTr="00F60F16">
        <w:trPr>
          <w:cantSplit/>
          <w:trHeight w:val="20"/>
          <w:jc w:val="center"/>
        </w:trPr>
        <w:tc>
          <w:tcPr>
            <w:tcW w:w="2838" w:type="dxa"/>
            <w:vMerge w:val="restart"/>
            <w:shd w:val="clear" w:color="auto" w:fill="auto"/>
            <w:vAlign w:val="center"/>
          </w:tcPr>
          <w:p w:rsidR="004555B0" w:rsidRPr="005D1636" w:rsidRDefault="004555B0" w:rsidP="00F60F16">
            <w:pPr>
              <w:pStyle w:val="Balk1"/>
              <w:spacing w:before="120"/>
              <w:rPr>
                <w:rFonts w:cs="Tahoma"/>
                <w:sz w:val="16"/>
                <w:szCs w:val="16"/>
                <w:u w:val="single"/>
                <w:lang w:eastAsia="tr-TR"/>
              </w:rPr>
            </w:pPr>
            <w:r w:rsidRPr="005D1636">
              <w:rPr>
                <w:rFonts w:cs="Tahoma"/>
                <w:sz w:val="16"/>
                <w:szCs w:val="16"/>
                <w:u w:val="single"/>
                <w:lang w:eastAsia="tr-TR"/>
              </w:rPr>
              <w:t xml:space="preserve">ÖĞRETİM ÜYESİNİN </w:t>
            </w:r>
          </w:p>
          <w:p w:rsidR="004555B0" w:rsidRPr="005D1636" w:rsidRDefault="004555B0" w:rsidP="00F60F16">
            <w:pPr>
              <w:pStyle w:val="Balk1"/>
              <w:spacing w:before="120"/>
              <w:rPr>
                <w:rFonts w:cs="Tahoma"/>
                <w:sz w:val="16"/>
                <w:szCs w:val="16"/>
                <w:lang w:eastAsia="tr-TR"/>
              </w:rPr>
            </w:pPr>
            <w:r w:rsidRPr="005D1636">
              <w:rPr>
                <w:rFonts w:cs="Tahoma"/>
                <w:sz w:val="16"/>
                <w:szCs w:val="16"/>
                <w:lang w:eastAsia="tr-TR"/>
              </w:rPr>
              <w:t xml:space="preserve">Unvanı Adı Soyadı  </w:t>
            </w:r>
          </w:p>
        </w:tc>
        <w:tc>
          <w:tcPr>
            <w:tcW w:w="2062" w:type="dxa"/>
            <w:gridSpan w:val="5"/>
            <w:vMerge w:val="restart"/>
            <w:shd w:val="clear" w:color="auto" w:fill="auto"/>
            <w:vAlign w:val="center"/>
          </w:tcPr>
          <w:p w:rsidR="004555B0" w:rsidRPr="005D1636" w:rsidRDefault="004555B0" w:rsidP="00F60F16">
            <w:pPr>
              <w:spacing w:before="120" w:after="120"/>
              <w:jc w:val="center"/>
              <w:rPr>
                <w:rFonts w:cs="Tahoma"/>
                <w:b/>
                <w:sz w:val="16"/>
                <w:szCs w:val="16"/>
              </w:rPr>
            </w:pPr>
            <w:r w:rsidRPr="005D1636">
              <w:rPr>
                <w:rFonts w:cs="Tahoma"/>
                <w:b/>
                <w:sz w:val="16"/>
                <w:szCs w:val="16"/>
              </w:rPr>
              <w:t>Danışmanlık Yaptığı Mevcut Öğrenci Sayısı</w:t>
            </w:r>
          </w:p>
          <w:p w:rsidR="004555B0" w:rsidRDefault="004555B0" w:rsidP="00F60F16">
            <w:pPr>
              <w:spacing w:before="120" w:after="120"/>
              <w:jc w:val="center"/>
              <w:rPr>
                <w:rFonts w:cs="Tahoma"/>
                <w:b/>
                <w:sz w:val="16"/>
                <w:szCs w:val="16"/>
              </w:rPr>
            </w:pPr>
            <w:r w:rsidRPr="005D1636">
              <w:rPr>
                <w:rFonts w:cs="Tahoma"/>
                <w:b/>
                <w:sz w:val="16"/>
                <w:szCs w:val="16"/>
              </w:rPr>
              <w:t>*Tüm Programlardaki ve farklı Enstitülerdeki Türk/Yabancı</w:t>
            </w:r>
          </w:p>
        </w:tc>
        <w:tc>
          <w:tcPr>
            <w:tcW w:w="10939" w:type="dxa"/>
            <w:gridSpan w:val="14"/>
          </w:tcPr>
          <w:p w:rsidR="004555B0" w:rsidRPr="005D1636" w:rsidRDefault="004555B0" w:rsidP="00F60F16">
            <w:pPr>
              <w:spacing w:before="120" w:after="120"/>
              <w:jc w:val="center"/>
              <w:rPr>
                <w:rFonts w:cs="Tahoma"/>
                <w:b/>
                <w:sz w:val="16"/>
                <w:szCs w:val="16"/>
              </w:rPr>
            </w:pPr>
            <w:r>
              <w:rPr>
                <w:rFonts w:cs="Tahoma"/>
                <w:b/>
                <w:sz w:val="16"/>
                <w:szCs w:val="16"/>
              </w:rPr>
              <w:t>TÜRKÇE PROGRAMLAR</w:t>
            </w:r>
          </w:p>
        </w:tc>
      </w:tr>
      <w:tr w:rsidR="004555B0" w:rsidRPr="009F218A" w:rsidTr="00F60F16">
        <w:trPr>
          <w:cantSplit/>
          <w:trHeight w:val="20"/>
          <w:jc w:val="center"/>
        </w:trPr>
        <w:tc>
          <w:tcPr>
            <w:tcW w:w="2838" w:type="dxa"/>
            <w:vMerge/>
            <w:shd w:val="clear" w:color="auto" w:fill="auto"/>
            <w:vAlign w:val="center"/>
          </w:tcPr>
          <w:p w:rsidR="004555B0" w:rsidRPr="005D1636" w:rsidRDefault="004555B0" w:rsidP="00F60F16">
            <w:pPr>
              <w:pStyle w:val="Balk1"/>
              <w:spacing w:before="120"/>
              <w:rPr>
                <w:rFonts w:cs="Tahoma"/>
                <w:sz w:val="16"/>
                <w:szCs w:val="16"/>
                <w:u w:val="single"/>
                <w:lang w:eastAsia="tr-TR"/>
              </w:rPr>
            </w:pPr>
          </w:p>
        </w:tc>
        <w:tc>
          <w:tcPr>
            <w:tcW w:w="2062" w:type="dxa"/>
            <w:gridSpan w:val="5"/>
            <w:vMerge/>
            <w:shd w:val="clear" w:color="auto" w:fill="auto"/>
            <w:vAlign w:val="center"/>
          </w:tcPr>
          <w:p w:rsidR="004555B0" w:rsidRPr="005D1636" w:rsidRDefault="004555B0" w:rsidP="00F60F16">
            <w:pPr>
              <w:spacing w:before="120" w:after="120"/>
              <w:jc w:val="center"/>
              <w:rPr>
                <w:rFonts w:cs="Tahoma"/>
                <w:b/>
                <w:sz w:val="16"/>
                <w:szCs w:val="16"/>
              </w:rPr>
            </w:pPr>
          </w:p>
        </w:tc>
        <w:tc>
          <w:tcPr>
            <w:tcW w:w="10939" w:type="dxa"/>
            <w:gridSpan w:val="14"/>
          </w:tcPr>
          <w:p w:rsidR="004555B0" w:rsidRDefault="004555B0" w:rsidP="00F60F16">
            <w:pPr>
              <w:spacing w:before="120" w:after="120"/>
              <w:jc w:val="center"/>
              <w:rPr>
                <w:rFonts w:cs="Tahoma"/>
                <w:b/>
                <w:sz w:val="16"/>
                <w:szCs w:val="16"/>
              </w:rPr>
            </w:pPr>
            <w:r w:rsidRPr="005D1636">
              <w:rPr>
                <w:rFonts w:cs="Tahoma"/>
                <w:b/>
                <w:sz w:val="16"/>
                <w:szCs w:val="16"/>
              </w:rPr>
              <w:t>ÖĞRETİM ÜYESİNİN</w:t>
            </w:r>
          </w:p>
          <w:p w:rsidR="004555B0" w:rsidRPr="005D1636" w:rsidRDefault="004555B0" w:rsidP="004555B0">
            <w:pPr>
              <w:pStyle w:val="GvdeMetni"/>
              <w:ind w:right="320"/>
              <w:rPr>
                <w:rFonts w:ascii="Cambria" w:hAnsi="Cambria" w:cs="Tahoma"/>
                <w:b/>
                <w:sz w:val="16"/>
                <w:szCs w:val="16"/>
              </w:rPr>
            </w:pPr>
          </w:p>
        </w:tc>
      </w:tr>
      <w:tr w:rsidR="004555B0" w:rsidRPr="009F218A" w:rsidTr="00CD55CB">
        <w:trPr>
          <w:cantSplit/>
          <w:trHeight w:val="1134"/>
          <w:jc w:val="center"/>
        </w:trPr>
        <w:tc>
          <w:tcPr>
            <w:tcW w:w="2838" w:type="dxa"/>
            <w:vMerge w:val="restart"/>
            <w:shd w:val="clear" w:color="auto" w:fill="auto"/>
            <w:vAlign w:val="center"/>
          </w:tcPr>
          <w:p w:rsidR="004555B0" w:rsidRPr="005D1636" w:rsidRDefault="004555B0" w:rsidP="00F60F16">
            <w:pPr>
              <w:jc w:val="both"/>
              <w:rPr>
                <w:rFonts w:cs="Tahoma"/>
                <w:b/>
                <w:sz w:val="16"/>
                <w:szCs w:val="16"/>
              </w:rPr>
            </w:pPr>
            <w:r>
              <w:rPr>
                <w:b/>
                <w:color w:val="000000"/>
                <w:sz w:val="14"/>
                <w:u w:val="single"/>
              </w:rPr>
              <w:t>*</w:t>
            </w:r>
            <w:r w:rsidRPr="007B7F1A">
              <w:rPr>
                <w:b/>
                <w:color w:val="000000"/>
                <w:sz w:val="14"/>
                <w:u w:val="single"/>
              </w:rPr>
              <w:t xml:space="preserve">Lisansüstü program kontenjanları, Yükseköğretim Kurulu tarafından belirlenen lisansüstü programlarda görev alabilecek öğretim üyesi sayısı ve mevcut öğretim üyesi başına düşen öğrenci sayısı dikkate alınarak, tezli yüksek lisans ve doktora programları için öğretim üyesi başına düşen tez danışmanlığı en fazla 14, </w:t>
            </w:r>
            <w:r w:rsidRPr="007B7F1A">
              <w:rPr>
                <w:color w:val="000000"/>
                <w:sz w:val="14"/>
              </w:rPr>
              <w:t>tezsiz yüksek lisans programları için ise tezli yüksek lisans ve doktora programları hariç en fazla 16 öğrenci düşecek şekilde Enstitü Yönetim Kurulu kararı ile belirlenir. Öğretim üyesinin danışmanlığını yaptığı öğrenci sayısının hesaplanmasında, disiplinler arası programlar ile farklı enstitülerdeki danışmanlığı yapılan öğrenci sayılarının toplamı da dikkate alınarak hesaplanır.</w:t>
            </w:r>
          </w:p>
        </w:tc>
        <w:tc>
          <w:tcPr>
            <w:tcW w:w="410" w:type="dxa"/>
            <w:vMerge w:val="restart"/>
            <w:shd w:val="clear" w:color="auto" w:fill="auto"/>
            <w:textDirection w:val="btLr"/>
          </w:tcPr>
          <w:p w:rsidR="004555B0" w:rsidRPr="00654E2B" w:rsidRDefault="004555B0" w:rsidP="00F60F16">
            <w:pPr>
              <w:ind w:left="113" w:right="113"/>
              <w:jc w:val="center"/>
              <w:rPr>
                <w:rFonts w:cs="Tahoma"/>
                <w:b/>
                <w:sz w:val="16"/>
                <w:szCs w:val="16"/>
              </w:rPr>
            </w:pPr>
            <w:r w:rsidRPr="00654E2B">
              <w:rPr>
                <w:rFonts w:cs="Tahoma"/>
                <w:b/>
                <w:sz w:val="16"/>
                <w:szCs w:val="16"/>
              </w:rPr>
              <w:t>YL</w:t>
            </w:r>
            <w:r>
              <w:rPr>
                <w:rFonts w:cs="Tahoma"/>
                <w:b/>
                <w:sz w:val="16"/>
                <w:szCs w:val="16"/>
              </w:rPr>
              <w:t xml:space="preserve"> (Normal)</w:t>
            </w:r>
          </w:p>
          <w:p w:rsidR="004555B0" w:rsidRPr="004C34B8" w:rsidRDefault="004555B0" w:rsidP="00F60F16">
            <w:pPr>
              <w:ind w:left="113" w:right="113"/>
              <w:jc w:val="center"/>
              <w:rPr>
                <w:rFonts w:cs="Tahoma"/>
                <w:b/>
                <w:sz w:val="16"/>
                <w:szCs w:val="16"/>
              </w:rPr>
            </w:pPr>
          </w:p>
        </w:tc>
        <w:tc>
          <w:tcPr>
            <w:tcW w:w="410" w:type="dxa"/>
            <w:vMerge w:val="restart"/>
            <w:shd w:val="clear" w:color="auto" w:fill="auto"/>
            <w:textDirection w:val="btLr"/>
          </w:tcPr>
          <w:p w:rsidR="004555B0" w:rsidRPr="004C34B8" w:rsidRDefault="004555B0" w:rsidP="00F60F16">
            <w:pPr>
              <w:ind w:left="113" w:right="113"/>
              <w:jc w:val="center"/>
              <w:rPr>
                <w:rFonts w:cs="Tahoma"/>
                <w:b/>
                <w:sz w:val="16"/>
                <w:szCs w:val="16"/>
              </w:rPr>
            </w:pPr>
            <w:r>
              <w:rPr>
                <w:rFonts w:cs="Tahoma"/>
                <w:b/>
                <w:sz w:val="14"/>
                <w:szCs w:val="16"/>
              </w:rPr>
              <w:t xml:space="preserve"> YL (</w:t>
            </w:r>
            <w:r w:rsidRPr="004C34B8">
              <w:rPr>
                <w:rFonts w:cs="Tahoma"/>
                <w:b/>
                <w:sz w:val="14"/>
                <w:szCs w:val="16"/>
              </w:rPr>
              <w:t>Üniversite Sanayi İşbirliği</w:t>
            </w:r>
            <w:r>
              <w:rPr>
                <w:rFonts w:cs="Tahoma"/>
                <w:b/>
                <w:sz w:val="14"/>
                <w:szCs w:val="16"/>
              </w:rPr>
              <w:t>)</w:t>
            </w:r>
          </w:p>
        </w:tc>
        <w:tc>
          <w:tcPr>
            <w:tcW w:w="411" w:type="dxa"/>
            <w:vMerge w:val="restart"/>
            <w:shd w:val="clear" w:color="auto" w:fill="auto"/>
            <w:textDirection w:val="btLr"/>
          </w:tcPr>
          <w:p w:rsidR="004555B0" w:rsidRPr="00654E2B" w:rsidRDefault="004555B0" w:rsidP="00F60F16">
            <w:pPr>
              <w:ind w:left="113" w:right="113"/>
              <w:jc w:val="center"/>
              <w:rPr>
                <w:rFonts w:cs="Tahoma"/>
                <w:b/>
                <w:sz w:val="16"/>
                <w:szCs w:val="16"/>
              </w:rPr>
            </w:pPr>
            <w:r w:rsidRPr="00654E2B">
              <w:rPr>
                <w:rFonts w:cs="Tahoma"/>
                <w:b/>
                <w:sz w:val="16"/>
                <w:szCs w:val="16"/>
              </w:rPr>
              <w:t>DR</w:t>
            </w:r>
            <w:r>
              <w:rPr>
                <w:rFonts w:cs="Tahoma"/>
                <w:b/>
                <w:sz w:val="16"/>
                <w:szCs w:val="16"/>
              </w:rPr>
              <w:t xml:space="preserve"> (Normal)</w:t>
            </w:r>
          </w:p>
          <w:p w:rsidR="004555B0" w:rsidRPr="00654E2B" w:rsidRDefault="004555B0" w:rsidP="00F60F16">
            <w:pPr>
              <w:spacing w:before="120" w:after="120"/>
              <w:ind w:left="113" w:right="113"/>
              <w:jc w:val="center"/>
              <w:rPr>
                <w:rFonts w:cs="Tahoma"/>
                <w:b/>
                <w:sz w:val="16"/>
                <w:szCs w:val="16"/>
              </w:rPr>
            </w:pPr>
          </w:p>
        </w:tc>
        <w:tc>
          <w:tcPr>
            <w:tcW w:w="412" w:type="dxa"/>
            <w:vMerge w:val="restart"/>
            <w:shd w:val="clear" w:color="auto" w:fill="auto"/>
            <w:textDirection w:val="btLr"/>
          </w:tcPr>
          <w:p w:rsidR="004555B0" w:rsidRPr="00654E2B" w:rsidRDefault="004555B0" w:rsidP="00F60F16">
            <w:pPr>
              <w:spacing w:before="120" w:after="120"/>
              <w:ind w:left="113" w:right="113"/>
              <w:jc w:val="center"/>
              <w:rPr>
                <w:rFonts w:cs="Tahoma"/>
                <w:b/>
                <w:sz w:val="16"/>
                <w:szCs w:val="16"/>
              </w:rPr>
            </w:pPr>
            <w:r>
              <w:rPr>
                <w:rFonts w:cs="Tahoma"/>
                <w:b/>
                <w:sz w:val="14"/>
                <w:szCs w:val="16"/>
              </w:rPr>
              <w:t>DR (</w:t>
            </w:r>
            <w:r w:rsidRPr="004C34B8">
              <w:rPr>
                <w:rFonts w:cs="Tahoma"/>
                <w:b/>
                <w:sz w:val="14"/>
                <w:szCs w:val="16"/>
              </w:rPr>
              <w:t>Üniversite Sanayi İşbirliği</w:t>
            </w:r>
            <w:r>
              <w:rPr>
                <w:rFonts w:cs="Tahoma"/>
                <w:b/>
                <w:sz w:val="14"/>
                <w:szCs w:val="16"/>
              </w:rPr>
              <w:t>)</w:t>
            </w:r>
          </w:p>
        </w:tc>
        <w:tc>
          <w:tcPr>
            <w:tcW w:w="419" w:type="dxa"/>
            <w:vMerge w:val="restart"/>
            <w:textDirection w:val="btLr"/>
          </w:tcPr>
          <w:p w:rsidR="004555B0" w:rsidRPr="00EF2AB8" w:rsidRDefault="004555B0" w:rsidP="00F60F16">
            <w:pPr>
              <w:ind w:left="113" w:right="113"/>
              <w:rPr>
                <w:rFonts w:cs="Tahoma"/>
                <w:b/>
                <w:sz w:val="12"/>
                <w:szCs w:val="16"/>
              </w:rPr>
            </w:pPr>
          </w:p>
          <w:p w:rsidR="004555B0" w:rsidRDefault="004555B0" w:rsidP="00F60F16">
            <w:pPr>
              <w:ind w:left="113" w:right="113"/>
              <w:jc w:val="center"/>
              <w:rPr>
                <w:rFonts w:cs="Tahoma"/>
                <w:b/>
                <w:sz w:val="12"/>
                <w:szCs w:val="16"/>
              </w:rPr>
            </w:pPr>
            <w:r w:rsidRPr="00EF2AB8">
              <w:rPr>
                <w:rFonts w:cs="Tahoma"/>
                <w:b/>
                <w:sz w:val="12"/>
                <w:szCs w:val="16"/>
              </w:rPr>
              <w:t>TOPLAM</w:t>
            </w:r>
          </w:p>
          <w:p w:rsidR="004555B0" w:rsidRPr="00EF2AB8" w:rsidRDefault="004555B0" w:rsidP="00F60F16">
            <w:pPr>
              <w:ind w:left="113" w:right="113"/>
              <w:jc w:val="center"/>
              <w:rPr>
                <w:rFonts w:cs="Tahoma"/>
                <w:b/>
                <w:sz w:val="12"/>
                <w:szCs w:val="16"/>
              </w:rPr>
            </w:pPr>
          </w:p>
        </w:tc>
        <w:tc>
          <w:tcPr>
            <w:tcW w:w="1083" w:type="dxa"/>
            <w:gridSpan w:val="2"/>
            <w:shd w:val="clear" w:color="auto" w:fill="F7CAAC"/>
          </w:tcPr>
          <w:p w:rsidR="004555B0" w:rsidRPr="004C34B8" w:rsidRDefault="004555B0" w:rsidP="00F60F16">
            <w:pPr>
              <w:spacing w:before="120" w:after="120"/>
              <w:jc w:val="center"/>
              <w:rPr>
                <w:rFonts w:cs="Tahoma"/>
                <w:b/>
                <w:sz w:val="16"/>
                <w:szCs w:val="16"/>
              </w:rPr>
            </w:pPr>
            <w:r>
              <w:rPr>
                <w:rFonts w:cs="Tahoma"/>
                <w:b/>
                <w:sz w:val="16"/>
                <w:szCs w:val="16"/>
              </w:rPr>
              <w:t>Bilimsel Hazırlık</w:t>
            </w:r>
          </w:p>
        </w:tc>
        <w:tc>
          <w:tcPr>
            <w:tcW w:w="1084" w:type="dxa"/>
            <w:gridSpan w:val="2"/>
            <w:shd w:val="clear" w:color="auto" w:fill="CCFFCC"/>
            <w:vAlign w:val="center"/>
          </w:tcPr>
          <w:p w:rsidR="004555B0" w:rsidRPr="004C34B8" w:rsidRDefault="004555B0" w:rsidP="00F60F16">
            <w:pPr>
              <w:spacing w:before="120" w:after="120"/>
              <w:jc w:val="center"/>
              <w:rPr>
                <w:rFonts w:cs="Tahoma"/>
                <w:b/>
                <w:sz w:val="16"/>
                <w:szCs w:val="16"/>
              </w:rPr>
            </w:pPr>
            <w:r w:rsidRPr="004C34B8">
              <w:rPr>
                <w:rFonts w:cs="Tahoma"/>
                <w:b/>
                <w:sz w:val="16"/>
                <w:szCs w:val="16"/>
              </w:rPr>
              <w:t>T.C. Uyruklu Öğrenci Kontenjanı</w:t>
            </w:r>
          </w:p>
        </w:tc>
        <w:tc>
          <w:tcPr>
            <w:tcW w:w="1084" w:type="dxa"/>
            <w:gridSpan w:val="2"/>
            <w:shd w:val="clear" w:color="auto" w:fill="BDD6EE"/>
          </w:tcPr>
          <w:p w:rsidR="004555B0" w:rsidRPr="004C34B8" w:rsidRDefault="004555B0" w:rsidP="00F60F16">
            <w:pPr>
              <w:spacing w:before="120" w:after="120"/>
              <w:jc w:val="center"/>
              <w:rPr>
                <w:rFonts w:cs="Tahoma"/>
                <w:b/>
                <w:sz w:val="16"/>
                <w:szCs w:val="16"/>
              </w:rPr>
            </w:pPr>
            <w:r w:rsidRPr="004C34B8">
              <w:rPr>
                <w:rFonts w:cs="Tahoma"/>
                <w:b/>
                <w:sz w:val="16"/>
                <w:szCs w:val="16"/>
              </w:rPr>
              <w:t>Üniversite Sanayi İşbirliği</w:t>
            </w:r>
          </w:p>
        </w:tc>
        <w:tc>
          <w:tcPr>
            <w:tcW w:w="1084" w:type="dxa"/>
            <w:gridSpan w:val="2"/>
            <w:shd w:val="clear" w:color="auto" w:fill="FFD966"/>
            <w:vAlign w:val="center"/>
          </w:tcPr>
          <w:p w:rsidR="004555B0" w:rsidRPr="004C34B8" w:rsidRDefault="004555B0" w:rsidP="00F60F16">
            <w:pPr>
              <w:jc w:val="center"/>
              <w:rPr>
                <w:rFonts w:cs="Tahoma"/>
                <w:b/>
                <w:sz w:val="16"/>
                <w:szCs w:val="16"/>
              </w:rPr>
            </w:pPr>
            <w:r w:rsidRPr="004C34B8">
              <w:rPr>
                <w:rFonts w:cs="Tahoma"/>
                <w:b/>
                <w:sz w:val="16"/>
                <w:szCs w:val="16"/>
              </w:rPr>
              <w:t>Yabancı Uyruklu Öğrenci Kontenjanı</w:t>
            </w:r>
          </w:p>
        </w:tc>
        <w:tc>
          <w:tcPr>
            <w:tcW w:w="1051" w:type="dxa"/>
            <w:gridSpan w:val="2"/>
            <w:shd w:val="clear" w:color="auto" w:fill="FFCCFF"/>
            <w:vAlign w:val="center"/>
          </w:tcPr>
          <w:p w:rsidR="004555B0" w:rsidRPr="004C34B8" w:rsidRDefault="004555B0" w:rsidP="00F60F16">
            <w:pPr>
              <w:spacing w:before="120" w:after="120"/>
              <w:jc w:val="center"/>
              <w:rPr>
                <w:rFonts w:cs="Tahoma"/>
                <w:b/>
                <w:sz w:val="16"/>
                <w:szCs w:val="16"/>
              </w:rPr>
            </w:pPr>
            <w:r w:rsidRPr="004C34B8">
              <w:rPr>
                <w:rFonts w:cs="Tahoma"/>
                <w:b/>
                <w:sz w:val="16"/>
                <w:szCs w:val="16"/>
              </w:rPr>
              <w:t>Yatay Geçiş Kontenjanı</w:t>
            </w:r>
          </w:p>
        </w:tc>
        <w:tc>
          <w:tcPr>
            <w:tcW w:w="1333" w:type="dxa"/>
            <w:gridSpan w:val="2"/>
            <w:shd w:val="clear" w:color="auto" w:fill="F2F2F2"/>
            <w:vAlign w:val="center"/>
          </w:tcPr>
          <w:p w:rsidR="004555B0" w:rsidRPr="004C34B8" w:rsidRDefault="004555B0" w:rsidP="00F60F16">
            <w:pPr>
              <w:spacing w:before="120" w:after="120"/>
              <w:jc w:val="center"/>
              <w:rPr>
                <w:rFonts w:cs="Tahoma"/>
                <w:b/>
                <w:sz w:val="16"/>
                <w:szCs w:val="16"/>
              </w:rPr>
            </w:pPr>
            <w:r w:rsidRPr="004C34B8">
              <w:rPr>
                <w:rFonts w:cs="Tahoma"/>
                <w:b/>
                <w:sz w:val="16"/>
                <w:szCs w:val="16"/>
              </w:rPr>
              <w:t xml:space="preserve">Talep Edilen </w:t>
            </w:r>
            <w:r w:rsidRPr="004C34B8">
              <w:rPr>
                <w:rFonts w:cs="Tahoma"/>
                <w:b/>
                <w:sz w:val="16"/>
                <w:szCs w:val="16"/>
              </w:rPr>
              <w:br/>
              <w:t>Toplam Öğrenci Sayısı</w:t>
            </w:r>
          </w:p>
        </w:tc>
        <w:tc>
          <w:tcPr>
            <w:tcW w:w="1076" w:type="dxa"/>
            <w:tcBorders>
              <w:top w:val="nil"/>
              <w:bottom w:val="nil"/>
            </w:tcBorders>
            <w:shd w:val="clear" w:color="auto" w:fill="auto"/>
            <w:vAlign w:val="center"/>
          </w:tcPr>
          <w:p w:rsidR="004555B0" w:rsidRPr="00794626" w:rsidRDefault="004555B0" w:rsidP="00F60F16">
            <w:pPr>
              <w:autoSpaceDE/>
              <w:autoSpaceDN/>
              <w:jc w:val="center"/>
              <w:rPr>
                <w:rFonts w:cs="Tahoma"/>
                <w:b/>
                <w:sz w:val="12"/>
                <w:szCs w:val="16"/>
              </w:rPr>
            </w:pPr>
            <w:r>
              <w:rPr>
                <w:rFonts w:cs="Tahoma"/>
                <w:b/>
                <w:sz w:val="12"/>
                <w:szCs w:val="16"/>
              </w:rPr>
              <w:t xml:space="preserve">MEVCUT VE TALEP EDİLEN </w:t>
            </w:r>
            <w:r w:rsidRPr="00794626">
              <w:rPr>
                <w:rFonts w:cs="Tahoma"/>
                <w:b/>
                <w:sz w:val="12"/>
                <w:szCs w:val="16"/>
              </w:rPr>
              <w:t>ÖĞRENCİ SAYISI</w:t>
            </w:r>
            <w:r>
              <w:rPr>
                <w:rFonts w:cs="Tahoma"/>
                <w:b/>
                <w:sz w:val="12"/>
                <w:szCs w:val="16"/>
              </w:rPr>
              <w:t xml:space="preserve"> TOPLAMI</w:t>
            </w:r>
          </w:p>
        </w:tc>
        <w:tc>
          <w:tcPr>
            <w:tcW w:w="3144" w:type="dxa"/>
            <w:tcBorders>
              <w:top w:val="nil"/>
              <w:bottom w:val="nil"/>
            </w:tcBorders>
            <w:shd w:val="clear" w:color="auto" w:fill="auto"/>
          </w:tcPr>
          <w:p w:rsidR="004555B0" w:rsidRPr="005D1636" w:rsidRDefault="004555B0" w:rsidP="00F60F16">
            <w:pPr>
              <w:autoSpaceDE/>
              <w:autoSpaceDN/>
              <w:rPr>
                <w:rFonts w:cs="Tahoma"/>
                <w:b/>
                <w:sz w:val="16"/>
                <w:szCs w:val="16"/>
              </w:rPr>
            </w:pPr>
          </w:p>
        </w:tc>
      </w:tr>
      <w:tr w:rsidR="004555B0" w:rsidRPr="009F218A" w:rsidTr="00CD55CB">
        <w:trPr>
          <w:cantSplit/>
          <w:trHeight w:val="1530"/>
          <w:jc w:val="center"/>
        </w:trPr>
        <w:tc>
          <w:tcPr>
            <w:tcW w:w="2838" w:type="dxa"/>
            <w:vMerge/>
            <w:tcBorders>
              <w:bottom w:val="single" w:sz="4" w:space="0" w:color="auto"/>
            </w:tcBorders>
            <w:shd w:val="clear" w:color="auto" w:fill="auto"/>
            <w:vAlign w:val="center"/>
          </w:tcPr>
          <w:p w:rsidR="004555B0" w:rsidRPr="005D1636" w:rsidRDefault="004555B0" w:rsidP="00F60F16">
            <w:pPr>
              <w:pStyle w:val="Balk1"/>
              <w:spacing w:before="120"/>
              <w:rPr>
                <w:rFonts w:cs="Tahoma"/>
                <w:b w:val="0"/>
                <w:sz w:val="16"/>
                <w:szCs w:val="16"/>
                <w:lang w:eastAsia="tr-TR"/>
              </w:rPr>
            </w:pPr>
          </w:p>
        </w:tc>
        <w:tc>
          <w:tcPr>
            <w:tcW w:w="410" w:type="dxa"/>
            <w:vMerge/>
            <w:tcBorders>
              <w:bottom w:val="single" w:sz="4" w:space="0" w:color="auto"/>
            </w:tcBorders>
            <w:shd w:val="clear" w:color="auto" w:fill="auto"/>
          </w:tcPr>
          <w:p w:rsidR="004555B0" w:rsidRPr="005D1636" w:rsidRDefault="004555B0" w:rsidP="00F60F16">
            <w:pPr>
              <w:spacing w:before="120" w:after="120"/>
              <w:jc w:val="center"/>
              <w:rPr>
                <w:rFonts w:cs="Tahoma"/>
                <w:b/>
                <w:sz w:val="16"/>
                <w:szCs w:val="16"/>
              </w:rPr>
            </w:pPr>
          </w:p>
        </w:tc>
        <w:tc>
          <w:tcPr>
            <w:tcW w:w="410" w:type="dxa"/>
            <w:vMerge/>
            <w:tcBorders>
              <w:bottom w:val="single" w:sz="4" w:space="0" w:color="auto"/>
            </w:tcBorders>
            <w:shd w:val="clear" w:color="auto" w:fill="auto"/>
          </w:tcPr>
          <w:p w:rsidR="004555B0" w:rsidRPr="005D1636" w:rsidRDefault="004555B0" w:rsidP="00F60F16">
            <w:pPr>
              <w:spacing w:before="120" w:after="120"/>
              <w:jc w:val="center"/>
              <w:rPr>
                <w:rFonts w:cs="Tahoma"/>
                <w:b/>
                <w:sz w:val="16"/>
                <w:szCs w:val="16"/>
              </w:rPr>
            </w:pPr>
          </w:p>
        </w:tc>
        <w:tc>
          <w:tcPr>
            <w:tcW w:w="411" w:type="dxa"/>
            <w:vMerge/>
            <w:tcBorders>
              <w:bottom w:val="single" w:sz="4" w:space="0" w:color="auto"/>
            </w:tcBorders>
            <w:shd w:val="clear" w:color="auto" w:fill="auto"/>
          </w:tcPr>
          <w:p w:rsidR="004555B0" w:rsidRPr="005D1636" w:rsidRDefault="004555B0" w:rsidP="00F60F16">
            <w:pPr>
              <w:spacing w:before="120" w:after="120"/>
              <w:jc w:val="center"/>
              <w:rPr>
                <w:rFonts w:cs="Tahoma"/>
                <w:b/>
                <w:sz w:val="16"/>
                <w:szCs w:val="16"/>
              </w:rPr>
            </w:pPr>
          </w:p>
        </w:tc>
        <w:tc>
          <w:tcPr>
            <w:tcW w:w="412" w:type="dxa"/>
            <w:vMerge/>
            <w:tcBorders>
              <w:bottom w:val="single" w:sz="4" w:space="0" w:color="auto"/>
            </w:tcBorders>
            <w:shd w:val="clear" w:color="auto" w:fill="auto"/>
          </w:tcPr>
          <w:p w:rsidR="004555B0" w:rsidRPr="005D1636" w:rsidRDefault="004555B0" w:rsidP="00F60F16">
            <w:pPr>
              <w:spacing w:before="120" w:after="120"/>
              <w:jc w:val="center"/>
              <w:rPr>
                <w:rFonts w:cs="Tahoma"/>
                <w:b/>
                <w:sz w:val="16"/>
                <w:szCs w:val="16"/>
              </w:rPr>
            </w:pPr>
          </w:p>
        </w:tc>
        <w:tc>
          <w:tcPr>
            <w:tcW w:w="419" w:type="dxa"/>
            <w:vMerge/>
            <w:tcBorders>
              <w:bottom w:val="single" w:sz="4" w:space="0" w:color="auto"/>
            </w:tcBorders>
          </w:tcPr>
          <w:p w:rsidR="004555B0" w:rsidRPr="004C34B8" w:rsidRDefault="004555B0" w:rsidP="00F60F16">
            <w:pPr>
              <w:jc w:val="center"/>
              <w:rPr>
                <w:rFonts w:cs="Tahoma"/>
                <w:b/>
                <w:sz w:val="16"/>
                <w:szCs w:val="16"/>
              </w:rPr>
            </w:pPr>
          </w:p>
        </w:tc>
        <w:tc>
          <w:tcPr>
            <w:tcW w:w="541" w:type="dxa"/>
            <w:tcBorders>
              <w:bottom w:val="single" w:sz="4" w:space="0" w:color="auto"/>
            </w:tcBorders>
            <w:shd w:val="clear" w:color="auto" w:fill="F7CAAC"/>
            <w:vAlign w:val="center"/>
          </w:tcPr>
          <w:p w:rsidR="004555B0" w:rsidRPr="004C34B8" w:rsidRDefault="004555B0" w:rsidP="00F60F16">
            <w:pPr>
              <w:jc w:val="center"/>
              <w:rPr>
                <w:rFonts w:cs="Tahoma"/>
                <w:b/>
                <w:sz w:val="16"/>
                <w:szCs w:val="16"/>
              </w:rPr>
            </w:pPr>
            <w:r w:rsidRPr="004C34B8">
              <w:rPr>
                <w:rFonts w:cs="Tahoma"/>
                <w:b/>
                <w:sz w:val="16"/>
                <w:szCs w:val="16"/>
              </w:rPr>
              <w:t>(1)</w:t>
            </w:r>
          </w:p>
          <w:p w:rsidR="004555B0" w:rsidRPr="004C34B8" w:rsidRDefault="004555B0" w:rsidP="00F60F16">
            <w:pPr>
              <w:jc w:val="center"/>
              <w:rPr>
                <w:rFonts w:cs="Tahoma"/>
                <w:b/>
                <w:sz w:val="16"/>
                <w:szCs w:val="16"/>
              </w:rPr>
            </w:pPr>
            <w:r w:rsidRPr="004C34B8">
              <w:rPr>
                <w:rFonts w:cs="Tahoma"/>
                <w:b/>
                <w:sz w:val="16"/>
                <w:szCs w:val="16"/>
              </w:rPr>
              <w:t>YL</w:t>
            </w:r>
          </w:p>
        </w:tc>
        <w:tc>
          <w:tcPr>
            <w:tcW w:w="542" w:type="dxa"/>
            <w:tcBorders>
              <w:bottom w:val="single" w:sz="4" w:space="0" w:color="auto"/>
            </w:tcBorders>
            <w:shd w:val="clear" w:color="auto" w:fill="F7CAAC"/>
            <w:vAlign w:val="center"/>
          </w:tcPr>
          <w:p w:rsidR="004555B0" w:rsidRPr="004C34B8" w:rsidRDefault="004555B0" w:rsidP="00F60F16">
            <w:pPr>
              <w:jc w:val="center"/>
              <w:rPr>
                <w:rFonts w:cs="Tahoma"/>
                <w:b/>
                <w:sz w:val="16"/>
                <w:szCs w:val="16"/>
              </w:rPr>
            </w:pPr>
            <w:r w:rsidRPr="004C34B8">
              <w:rPr>
                <w:rFonts w:cs="Tahoma"/>
                <w:b/>
                <w:sz w:val="16"/>
                <w:szCs w:val="16"/>
              </w:rPr>
              <w:t>(2)</w:t>
            </w:r>
          </w:p>
          <w:p w:rsidR="004555B0" w:rsidRPr="004C34B8" w:rsidRDefault="004555B0" w:rsidP="00F60F16">
            <w:pPr>
              <w:jc w:val="center"/>
              <w:rPr>
                <w:rFonts w:cs="Tahoma"/>
                <w:b/>
                <w:sz w:val="16"/>
                <w:szCs w:val="16"/>
              </w:rPr>
            </w:pPr>
            <w:r w:rsidRPr="004C34B8">
              <w:rPr>
                <w:rFonts w:cs="Tahoma"/>
                <w:b/>
                <w:sz w:val="16"/>
                <w:szCs w:val="16"/>
              </w:rPr>
              <w:t>DR</w:t>
            </w:r>
          </w:p>
        </w:tc>
        <w:tc>
          <w:tcPr>
            <w:tcW w:w="542" w:type="dxa"/>
            <w:tcBorders>
              <w:bottom w:val="single" w:sz="4" w:space="0" w:color="auto"/>
            </w:tcBorders>
            <w:shd w:val="clear" w:color="auto" w:fill="CCFFCC"/>
            <w:vAlign w:val="center"/>
          </w:tcPr>
          <w:p w:rsidR="004555B0" w:rsidRPr="004C34B8" w:rsidRDefault="004555B0" w:rsidP="00F60F16">
            <w:pPr>
              <w:jc w:val="center"/>
              <w:rPr>
                <w:rFonts w:cs="Tahoma"/>
                <w:b/>
                <w:sz w:val="16"/>
                <w:szCs w:val="16"/>
              </w:rPr>
            </w:pPr>
            <w:r w:rsidRPr="004C34B8">
              <w:rPr>
                <w:rFonts w:cs="Tahoma"/>
                <w:b/>
                <w:sz w:val="16"/>
                <w:szCs w:val="16"/>
              </w:rPr>
              <w:t>(3)</w:t>
            </w:r>
          </w:p>
          <w:p w:rsidR="004555B0" w:rsidRPr="004C34B8" w:rsidRDefault="004555B0" w:rsidP="00F60F16">
            <w:pPr>
              <w:jc w:val="center"/>
              <w:rPr>
                <w:rFonts w:cs="Tahoma"/>
                <w:b/>
                <w:sz w:val="16"/>
                <w:szCs w:val="16"/>
              </w:rPr>
            </w:pPr>
            <w:r w:rsidRPr="004C34B8">
              <w:rPr>
                <w:rFonts w:cs="Tahoma"/>
                <w:b/>
                <w:sz w:val="16"/>
                <w:szCs w:val="16"/>
              </w:rPr>
              <w:t>YL</w:t>
            </w:r>
          </w:p>
        </w:tc>
        <w:tc>
          <w:tcPr>
            <w:tcW w:w="542" w:type="dxa"/>
            <w:tcBorders>
              <w:bottom w:val="single" w:sz="4" w:space="0" w:color="auto"/>
            </w:tcBorders>
            <w:shd w:val="clear" w:color="auto" w:fill="CCFFCC"/>
            <w:vAlign w:val="center"/>
          </w:tcPr>
          <w:p w:rsidR="004555B0" w:rsidRPr="004C34B8" w:rsidRDefault="004555B0" w:rsidP="00F60F16">
            <w:pPr>
              <w:jc w:val="center"/>
              <w:rPr>
                <w:rFonts w:cs="Tahoma"/>
                <w:b/>
                <w:sz w:val="16"/>
                <w:szCs w:val="16"/>
              </w:rPr>
            </w:pPr>
            <w:r w:rsidRPr="004C34B8">
              <w:rPr>
                <w:rFonts w:cs="Tahoma"/>
                <w:b/>
                <w:sz w:val="16"/>
                <w:szCs w:val="16"/>
              </w:rPr>
              <w:t>(4)</w:t>
            </w:r>
          </w:p>
          <w:p w:rsidR="004555B0" w:rsidRPr="004C34B8" w:rsidRDefault="004555B0" w:rsidP="00F60F16">
            <w:pPr>
              <w:jc w:val="center"/>
              <w:rPr>
                <w:rFonts w:cs="Tahoma"/>
                <w:b/>
                <w:sz w:val="16"/>
                <w:szCs w:val="16"/>
              </w:rPr>
            </w:pPr>
            <w:r w:rsidRPr="004C34B8">
              <w:rPr>
                <w:rFonts w:cs="Tahoma"/>
                <w:b/>
                <w:sz w:val="16"/>
                <w:szCs w:val="16"/>
              </w:rPr>
              <w:t>DR</w:t>
            </w:r>
          </w:p>
        </w:tc>
        <w:tc>
          <w:tcPr>
            <w:tcW w:w="542" w:type="dxa"/>
            <w:tcBorders>
              <w:bottom w:val="single" w:sz="4" w:space="0" w:color="auto"/>
              <w:right w:val="single" w:sz="4" w:space="0" w:color="auto"/>
            </w:tcBorders>
            <w:shd w:val="clear" w:color="auto" w:fill="BDD6EE"/>
            <w:vAlign w:val="center"/>
          </w:tcPr>
          <w:p w:rsidR="004555B0" w:rsidRPr="004C34B8" w:rsidRDefault="004555B0" w:rsidP="00F60F16">
            <w:pPr>
              <w:jc w:val="center"/>
              <w:rPr>
                <w:rFonts w:cs="Tahoma"/>
                <w:b/>
                <w:sz w:val="16"/>
                <w:szCs w:val="16"/>
              </w:rPr>
            </w:pPr>
            <w:r w:rsidRPr="004C34B8">
              <w:rPr>
                <w:rFonts w:cs="Tahoma"/>
                <w:b/>
                <w:sz w:val="16"/>
                <w:szCs w:val="16"/>
              </w:rPr>
              <w:t>(5)</w:t>
            </w:r>
          </w:p>
          <w:p w:rsidR="004555B0" w:rsidRPr="004C34B8" w:rsidRDefault="004555B0" w:rsidP="00F60F16">
            <w:pPr>
              <w:jc w:val="center"/>
              <w:rPr>
                <w:rFonts w:cs="Tahoma"/>
                <w:b/>
                <w:sz w:val="16"/>
                <w:szCs w:val="16"/>
              </w:rPr>
            </w:pPr>
            <w:r w:rsidRPr="004C34B8">
              <w:rPr>
                <w:rFonts w:cs="Tahoma"/>
                <w:b/>
                <w:sz w:val="16"/>
                <w:szCs w:val="16"/>
              </w:rPr>
              <w:t>YL</w:t>
            </w:r>
          </w:p>
        </w:tc>
        <w:tc>
          <w:tcPr>
            <w:tcW w:w="542" w:type="dxa"/>
            <w:tcBorders>
              <w:bottom w:val="single" w:sz="4" w:space="0" w:color="auto"/>
              <w:right w:val="single" w:sz="4" w:space="0" w:color="auto"/>
            </w:tcBorders>
            <w:shd w:val="clear" w:color="auto" w:fill="BDD6EE"/>
            <w:vAlign w:val="center"/>
          </w:tcPr>
          <w:p w:rsidR="004555B0" w:rsidRPr="004C34B8" w:rsidRDefault="004555B0" w:rsidP="00F60F16">
            <w:pPr>
              <w:jc w:val="center"/>
              <w:rPr>
                <w:rFonts w:cs="Tahoma"/>
                <w:b/>
                <w:sz w:val="16"/>
                <w:szCs w:val="16"/>
              </w:rPr>
            </w:pPr>
            <w:r w:rsidRPr="004C34B8">
              <w:rPr>
                <w:rFonts w:cs="Tahoma"/>
                <w:b/>
                <w:sz w:val="16"/>
                <w:szCs w:val="16"/>
              </w:rPr>
              <w:t>(6)</w:t>
            </w:r>
          </w:p>
          <w:p w:rsidR="004555B0" w:rsidRPr="004C34B8" w:rsidRDefault="004555B0" w:rsidP="00F60F16">
            <w:pPr>
              <w:jc w:val="center"/>
              <w:rPr>
                <w:rFonts w:cs="Tahoma"/>
                <w:b/>
                <w:sz w:val="16"/>
                <w:szCs w:val="16"/>
              </w:rPr>
            </w:pPr>
            <w:r w:rsidRPr="004C34B8">
              <w:rPr>
                <w:rFonts w:cs="Tahoma"/>
                <w:b/>
                <w:sz w:val="16"/>
                <w:szCs w:val="16"/>
              </w:rPr>
              <w:t>DR</w:t>
            </w:r>
          </w:p>
        </w:tc>
        <w:tc>
          <w:tcPr>
            <w:tcW w:w="542" w:type="dxa"/>
            <w:tcBorders>
              <w:left w:val="single" w:sz="4" w:space="0" w:color="auto"/>
              <w:bottom w:val="single" w:sz="4" w:space="0" w:color="auto"/>
            </w:tcBorders>
            <w:shd w:val="clear" w:color="auto" w:fill="FFD966"/>
            <w:vAlign w:val="center"/>
          </w:tcPr>
          <w:p w:rsidR="004555B0" w:rsidRDefault="004555B0" w:rsidP="00F60F16">
            <w:pPr>
              <w:jc w:val="center"/>
              <w:rPr>
                <w:rFonts w:cs="Tahoma"/>
                <w:b/>
                <w:sz w:val="16"/>
                <w:szCs w:val="16"/>
              </w:rPr>
            </w:pPr>
            <w:r w:rsidRPr="004C34B8">
              <w:rPr>
                <w:rFonts w:cs="Tahoma"/>
                <w:b/>
                <w:sz w:val="16"/>
                <w:szCs w:val="16"/>
              </w:rPr>
              <w:t xml:space="preserve">(7) </w:t>
            </w:r>
          </w:p>
          <w:p w:rsidR="004555B0" w:rsidRPr="004C34B8" w:rsidRDefault="004555B0" w:rsidP="00F60F16">
            <w:pPr>
              <w:jc w:val="center"/>
              <w:rPr>
                <w:rFonts w:cs="Tahoma"/>
                <w:b/>
                <w:sz w:val="16"/>
                <w:szCs w:val="16"/>
              </w:rPr>
            </w:pPr>
            <w:r w:rsidRPr="004C34B8">
              <w:rPr>
                <w:rFonts w:cs="Tahoma"/>
                <w:b/>
                <w:sz w:val="16"/>
                <w:szCs w:val="16"/>
              </w:rPr>
              <w:t>YL</w:t>
            </w:r>
          </w:p>
        </w:tc>
        <w:tc>
          <w:tcPr>
            <w:tcW w:w="542" w:type="dxa"/>
            <w:tcBorders>
              <w:left w:val="single" w:sz="4" w:space="0" w:color="auto"/>
              <w:bottom w:val="single" w:sz="4" w:space="0" w:color="auto"/>
            </w:tcBorders>
            <w:shd w:val="clear" w:color="auto" w:fill="FFD966"/>
            <w:vAlign w:val="center"/>
          </w:tcPr>
          <w:p w:rsidR="004555B0" w:rsidRDefault="004555B0" w:rsidP="00F60F16">
            <w:pPr>
              <w:jc w:val="center"/>
              <w:rPr>
                <w:rFonts w:cs="Tahoma"/>
                <w:b/>
                <w:sz w:val="16"/>
                <w:szCs w:val="16"/>
              </w:rPr>
            </w:pPr>
            <w:r w:rsidRPr="004C34B8">
              <w:rPr>
                <w:rFonts w:cs="Tahoma"/>
                <w:b/>
                <w:sz w:val="16"/>
                <w:szCs w:val="16"/>
              </w:rPr>
              <w:t xml:space="preserve">(8) </w:t>
            </w:r>
          </w:p>
          <w:p w:rsidR="004555B0" w:rsidRPr="004C34B8" w:rsidRDefault="004555B0" w:rsidP="00F60F16">
            <w:pPr>
              <w:jc w:val="center"/>
              <w:rPr>
                <w:rFonts w:cs="Tahoma"/>
                <w:b/>
                <w:sz w:val="16"/>
                <w:szCs w:val="16"/>
              </w:rPr>
            </w:pPr>
            <w:r w:rsidRPr="004C34B8">
              <w:rPr>
                <w:rFonts w:cs="Tahoma"/>
                <w:b/>
                <w:sz w:val="16"/>
                <w:szCs w:val="16"/>
              </w:rPr>
              <w:t>DR</w:t>
            </w:r>
          </w:p>
        </w:tc>
        <w:tc>
          <w:tcPr>
            <w:tcW w:w="542" w:type="dxa"/>
            <w:tcBorders>
              <w:bottom w:val="single" w:sz="4" w:space="0" w:color="auto"/>
            </w:tcBorders>
            <w:shd w:val="clear" w:color="auto" w:fill="FFCCFF"/>
            <w:vAlign w:val="center"/>
          </w:tcPr>
          <w:p w:rsidR="004555B0" w:rsidRDefault="004555B0" w:rsidP="00F60F16">
            <w:pPr>
              <w:jc w:val="center"/>
              <w:rPr>
                <w:rFonts w:cs="Tahoma"/>
                <w:b/>
                <w:sz w:val="16"/>
                <w:szCs w:val="16"/>
              </w:rPr>
            </w:pPr>
            <w:r w:rsidRPr="004C34B8">
              <w:rPr>
                <w:rFonts w:cs="Tahoma"/>
                <w:b/>
                <w:sz w:val="16"/>
                <w:szCs w:val="16"/>
              </w:rPr>
              <w:t xml:space="preserve">(9) </w:t>
            </w:r>
          </w:p>
          <w:p w:rsidR="004555B0" w:rsidRPr="004C34B8" w:rsidRDefault="004555B0" w:rsidP="00F60F16">
            <w:pPr>
              <w:jc w:val="center"/>
              <w:rPr>
                <w:rFonts w:cs="Tahoma"/>
                <w:b/>
                <w:sz w:val="16"/>
                <w:szCs w:val="16"/>
              </w:rPr>
            </w:pPr>
            <w:r w:rsidRPr="004C34B8">
              <w:rPr>
                <w:rFonts w:cs="Tahoma"/>
                <w:b/>
                <w:sz w:val="16"/>
                <w:szCs w:val="16"/>
              </w:rPr>
              <w:t>YL</w:t>
            </w:r>
          </w:p>
        </w:tc>
        <w:tc>
          <w:tcPr>
            <w:tcW w:w="509" w:type="dxa"/>
            <w:tcBorders>
              <w:bottom w:val="single" w:sz="4" w:space="0" w:color="auto"/>
            </w:tcBorders>
            <w:shd w:val="clear" w:color="auto" w:fill="FFCCFF"/>
            <w:vAlign w:val="center"/>
          </w:tcPr>
          <w:p w:rsidR="004555B0" w:rsidRPr="004C34B8" w:rsidRDefault="004555B0" w:rsidP="00F60F16">
            <w:pPr>
              <w:jc w:val="center"/>
              <w:rPr>
                <w:rFonts w:cs="Tahoma"/>
                <w:b/>
                <w:sz w:val="16"/>
                <w:szCs w:val="16"/>
              </w:rPr>
            </w:pPr>
            <w:r w:rsidRPr="004C34B8">
              <w:rPr>
                <w:rFonts w:cs="Tahoma"/>
                <w:b/>
                <w:sz w:val="16"/>
                <w:szCs w:val="16"/>
              </w:rPr>
              <w:t>(10) DR</w:t>
            </w:r>
          </w:p>
        </w:tc>
        <w:tc>
          <w:tcPr>
            <w:tcW w:w="624" w:type="dxa"/>
            <w:tcBorders>
              <w:bottom w:val="single" w:sz="4" w:space="0" w:color="auto"/>
            </w:tcBorders>
            <w:shd w:val="clear" w:color="auto" w:fill="F2F2F2"/>
            <w:textDirection w:val="btLr"/>
          </w:tcPr>
          <w:p w:rsidR="004555B0" w:rsidRPr="00AD29FA" w:rsidRDefault="004555B0" w:rsidP="00CD55CB">
            <w:pPr>
              <w:ind w:left="113" w:right="113"/>
              <w:jc w:val="center"/>
              <w:rPr>
                <w:rFonts w:cs="Tahoma"/>
                <w:b/>
                <w:sz w:val="14"/>
                <w:szCs w:val="16"/>
              </w:rPr>
            </w:pPr>
            <w:r w:rsidRPr="00AD29FA">
              <w:rPr>
                <w:rFonts w:cs="Tahoma"/>
                <w:b/>
                <w:sz w:val="14"/>
                <w:szCs w:val="16"/>
              </w:rPr>
              <w:t>YL</w:t>
            </w:r>
            <w:r w:rsidRPr="00AD29FA">
              <w:rPr>
                <w:rFonts w:cs="Tahoma"/>
                <w:b/>
                <w:sz w:val="14"/>
                <w:szCs w:val="16"/>
              </w:rPr>
              <w:br/>
              <w:t>(1)+(3)+(5)+</w:t>
            </w:r>
            <w:r w:rsidRPr="00AD29FA">
              <w:rPr>
                <w:rFonts w:cs="Tahoma"/>
                <w:b/>
                <w:sz w:val="14"/>
                <w:szCs w:val="16"/>
              </w:rPr>
              <w:br/>
              <w:t>(7)+(9)</w:t>
            </w:r>
          </w:p>
        </w:tc>
        <w:tc>
          <w:tcPr>
            <w:tcW w:w="709" w:type="dxa"/>
            <w:tcBorders>
              <w:bottom w:val="single" w:sz="4" w:space="0" w:color="auto"/>
            </w:tcBorders>
            <w:shd w:val="clear" w:color="auto" w:fill="F2F2F2"/>
            <w:textDirection w:val="btLr"/>
          </w:tcPr>
          <w:p w:rsidR="004555B0" w:rsidRPr="00AD29FA" w:rsidRDefault="004555B0" w:rsidP="00CD55CB">
            <w:pPr>
              <w:ind w:left="113" w:right="113"/>
              <w:jc w:val="center"/>
              <w:rPr>
                <w:rFonts w:cs="Tahoma"/>
                <w:b/>
                <w:sz w:val="14"/>
                <w:szCs w:val="16"/>
              </w:rPr>
            </w:pPr>
            <w:r w:rsidRPr="00AD29FA">
              <w:rPr>
                <w:rFonts w:cs="Tahoma"/>
                <w:b/>
                <w:sz w:val="14"/>
                <w:szCs w:val="16"/>
              </w:rPr>
              <w:t>DR</w:t>
            </w:r>
            <w:r w:rsidRPr="00AD29FA">
              <w:rPr>
                <w:rFonts w:cs="Tahoma"/>
                <w:b/>
                <w:sz w:val="14"/>
                <w:szCs w:val="16"/>
              </w:rPr>
              <w:br/>
              <w:t>(2)+(4)+(6)+</w:t>
            </w:r>
            <w:r w:rsidRPr="00AD29FA">
              <w:rPr>
                <w:rFonts w:cs="Tahoma"/>
                <w:b/>
                <w:sz w:val="14"/>
                <w:szCs w:val="16"/>
              </w:rPr>
              <w:br/>
              <w:t>(8)+(10)</w:t>
            </w:r>
          </w:p>
        </w:tc>
        <w:tc>
          <w:tcPr>
            <w:tcW w:w="1076" w:type="dxa"/>
            <w:tcBorders>
              <w:bottom w:val="single" w:sz="4" w:space="0" w:color="auto"/>
            </w:tcBorders>
            <w:vAlign w:val="center"/>
          </w:tcPr>
          <w:p w:rsidR="004555B0" w:rsidRDefault="004555B0" w:rsidP="00F60F16">
            <w:pPr>
              <w:jc w:val="center"/>
              <w:rPr>
                <w:rFonts w:cs="Tahoma"/>
                <w:b/>
                <w:sz w:val="12"/>
                <w:szCs w:val="16"/>
              </w:rPr>
            </w:pPr>
            <w:r>
              <w:rPr>
                <w:rFonts w:cs="Tahoma"/>
                <w:b/>
                <w:sz w:val="12"/>
                <w:szCs w:val="16"/>
              </w:rPr>
              <w:t>*</w:t>
            </w:r>
            <w:r w:rsidRPr="00794626">
              <w:rPr>
                <w:rFonts w:cs="Tahoma"/>
                <w:b/>
                <w:sz w:val="12"/>
                <w:szCs w:val="16"/>
              </w:rPr>
              <w:t>EN FAZLA</w:t>
            </w:r>
            <w:r>
              <w:rPr>
                <w:rFonts w:cs="Tahoma"/>
                <w:b/>
                <w:sz w:val="12"/>
                <w:szCs w:val="16"/>
              </w:rPr>
              <w:t xml:space="preserve"> </w:t>
            </w:r>
            <w:r w:rsidRPr="00794626">
              <w:rPr>
                <w:rFonts w:cs="Tahoma"/>
                <w:b/>
                <w:sz w:val="12"/>
                <w:szCs w:val="16"/>
              </w:rPr>
              <w:t>14</w:t>
            </w:r>
            <w:r>
              <w:rPr>
                <w:rFonts w:cs="Tahoma"/>
                <w:b/>
                <w:sz w:val="12"/>
                <w:szCs w:val="16"/>
              </w:rPr>
              <w:t xml:space="preserve"> OLMALIDIR.</w:t>
            </w:r>
          </w:p>
          <w:p w:rsidR="004555B0" w:rsidRPr="00794626" w:rsidRDefault="004555B0" w:rsidP="00F60F16">
            <w:pPr>
              <w:jc w:val="center"/>
              <w:rPr>
                <w:rFonts w:cs="Tahoma"/>
                <w:b/>
                <w:sz w:val="12"/>
                <w:szCs w:val="16"/>
              </w:rPr>
            </w:pPr>
            <w:r w:rsidRPr="00794626">
              <w:rPr>
                <w:rFonts w:cs="Tahoma"/>
                <w:b/>
                <w:sz w:val="12"/>
                <w:szCs w:val="16"/>
              </w:rPr>
              <w:t>VARSA</w:t>
            </w:r>
            <w:r>
              <w:rPr>
                <w:rFonts w:cs="Tahoma"/>
                <w:b/>
                <w:sz w:val="12"/>
                <w:szCs w:val="16"/>
              </w:rPr>
              <w:t xml:space="preserve"> +%50</w:t>
            </w:r>
          </w:p>
          <w:p w:rsidR="004555B0" w:rsidRPr="00794626" w:rsidRDefault="004555B0" w:rsidP="00F60F16">
            <w:pPr>
              <w:jc w:val="center"/>
              <w:rPr>
                <w:rFonts w:cs="Tahoma"/>
                <w:b/>
                <w:sz w:val="12"/>
                <w:szCs w:val="16"/>
              </w:rPr>
            </w:pPr>
            <w:r w:rsidRPr="00794626">
              <w:rPr>
                <w:rFonts w:cs="Tahoma"/>
                <w:b/>
                <w:sz w:val="12"/>
                <w:szCs w:val="16"/>
              </w:rPr>
              <w:t>(Üniversite Sanayi İşbirliği)</w:t>
            </w:r>
          </w:p>
          <w:p w:rsidR="004555B0" w:rsidRPr="00794626" w:rsidRDefault="004555B0" w:rsidP="00F60F16">
            <w:pPr>
              <w:spacing w:before="120" w:after="120"/>
              <w:jc w:val="center"/>
              <w:rPr>
                <w:rFonts w:cs="Tahoma"/>
                <w:b/>
                <w:sz w:val="12"/>
                <w:szCs w:val="16"/>
              </w:rPr>
            </w:pPr>
          </w:p>
          <w:p w:rsidR="004555B0" w:rsidRPr="00794626" w:rsidRDefault="004555B0" w:rsidP="00F60F16">
            <w:pPr>
              <w:spacing w:before="120" w:after="120"/>
              <w:jc w:val="center"/>
              <w:rPr>
                <w:rFonts w:cs="Tahoma"/>
                <w:b/>
                <w:sz w:val="12"/>
                <w:szCs w:val="16"/>
              </w:rPr>
            </w:pPr>
          </w:p>
        </w:tc>
        <w:tc>
          <w:tcPr>
            <w:tcW w:w="3144" w:type="dxa"/>
            <w:tcBorders>
              <w:bottom w:val="single" w:sz="4" w:space="0" w:color="auto"/>
            </w:tcBorders>
            <w:vAlign w:val="center"/>
          </w:tcPr>
          <w:p w:rsidR="004555B0" w:rsidRPr="005D1636" w:rsidRDefault="004555B0" w:rsidP="00F60F16">
            <w:pPr>
              <w:spacing w:before="120" w:after="120"/>
              <w:jc w:val="center"/>
              <w:rPr>
                <w:rFonts w:cs="Tahoma"/>
                <w:b/>
                <w:sz w:val="16"/>
                <w:szCs w:val="16"/>
              </w:rPr>
            </w:pPr>
            <w:r w:rsidRPr="005D1636">
              <w:rPr>
                <w:rFonts w:cs="Tahoma"/>
                <w:b/>
                <w:sz w:val="16"/>
                <w:szCs w:val="16"/>
              </w:rPr>
              <w:t>Öğretim Üyesi</w:t>
            </w:r>
            <w:r w:rsidRPr="005D1636">
              <w:rPr>
                <w:rFonts w:cs="Tahoma"/>
                <w:b/>
                <w:sz w:val="16"/>
                <w:szCs w:val="16"/>
              </w:rPr>
              <w:br/>
              <w:t>İmza</w:t>
            </w:r>
          </w:p>
          <w:p w:rsidR="004555B0" w:rsidRPr="005D1636" w:rsidRDefault="004555B0" w:rsidP="00F60F16">
            <w:pPr>
              <w:spacing w:before="120" w:after="120"/>
              <w:jc w:val="center"/>
              <w:rPr>
                <w:rFonts w:cs="Tahoma"/>
                <w:b/>
                <w:sz w:val="16"/>
                <w:szCs w:val="16"/>
              </w:rPr>
            </w:pPr>
          </w:p>
        </w:tc>
      </w:tr>
      <w:tr w:rsidR="00CD55CB"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CD55CB"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CD55CB"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CD55CB"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CD55CB"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CD55CB"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4555B0"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4555B0"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4555B0"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4555B0" w:rsidRPr="009F218A" w:rsidTr="00CD55CB">
        <w:trPr>
          <w:cantSplit/>
          <w:trHeight w:val="415"/>
          <w:jc w:val="center"/>
        </w:trPr>
        <w:tc>
          <w:tcPr>
            <w:tcW w:w="2838" w:type="dxa"/>
            <w:shd w:val="clear" w:color="auto" w:fill="auto"/>
            <w:vAlign w:val="center"/>
          </w:tcPr>
          <w:p w:rsidR="004555B0" w:rsidRPr="005D1636" w:rsidRDefault="004555B0" w:rsidP="004555B0">
            <w:pPr>
              <w:widowControl/>
              <w:numPr>
                <w:ilvl w:val="0"/>
                <w:numId w:val="3"/>
              </w:numPr>
              <w:tabs>
                <w:tab w:val="clear" w:pos="720"/>
                <w:tab w:val="left" w:pos="214"/>
              </w:tabs>
              <w:spacing w:before="40" w:after="40"/>
              <w:ind w:left="214" w:hanging="142"/>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0" w:type="dxa"/>
            <w:shd w:val="clear" w:color="auto" w:fill="auto"/>
            <w:vAlign w:val="center"/>
          </w:tcPr>
          <w:p w:rsidR="004555B0" w:rsidRPr="005D1636" w:rsidRDefault="004555B0" w:rsidP="00F60F16">
            <w:pPr>
              <w:spacing w:before="40" w:after="40"/>
              <w:jc w:val="center"/>
              <w:rPr>
                <w:rFonts w:cs="Tahoma"/>
                <w:b/>
                <w:sz w:val="16"/>
                <w:szCs w:val="16"/>
              </w:rPr>
            </w:pPr>
          </w:p>
        </w:tc>
        <w:tc>
          <w:tcPr>
            <w:tcW w:w="411" w:type="dxa"/>
            <w:shd w:val="clear" w:color="auto" w:fill="auto"/>
            <w:vAlign w:val="center"/>
          </w:tcPr>
          <w:p w:rsidR="004555B0" w:rsidRPr="005D1636" w:rsidRDefault="004555B0" w:rsidP="00F60F16">
            <w:pPr>
              <w:spacing w:before="40" w:after="40"/>
              <w:jc w:val="center"/>
              <w:rPr>
                <w:rFonts w:cs="Tahoma"/>
                <w:b/>
                <w:sz w:val="16"/>
                <w:szCs w:val="16"/>
              </w:rPr>
            </w:pPr>
          </w:p>
        </w:tc>
        <w:tc>
          <w:tcPr>
            <w:tcW w:w="412" w:type="dxa"/>
            <w:shd w:val="clear" w:color="auto" w:fill="auto"/>
            <w:vAlign w:val="center"/>
          </w:tcPr>
          <w:p w:rsidR="004555B0" w:rsidRPr="005D1636" w:rsidRDefault="004555B0" w:rsidP="00F60F16">
            <w:pPr>
              <w:spacing w:before="40" w:after="40"/>
              <w:jc w:val="center"/>
              <w:rPr>
                <w:rFonts w:cs="Tahoma"/>
                <w:b/>
                <w:sz w:val="16"/>
                <w:szCs w:val="16"/>
              </w:rPr>
            </w:pPr>
          </w:p>
        </w:tc>
        <w:tc>
          <w:tcPr>
            <w:tcW w:w="419" w:type="dxa"/>
          </w:tcPr>
          <w:p w:rsidR="004555B0" w:rsidRPr="004C34B8" w:rsidRDefault="004555B0" w:rsidP="00F60F16">
            <w:pPr>
              <w:spacing w:before="40" w:after="40"/>
              <w:jc w:val="center"/>
              <w:rPr>
                <w:rFonts w:cs="Tahoma"/>
                <w:b/>
                <w:sz w:val="14"/>
                <w:szCs w:val="16"/>
              </w:rPr>
            </w:pPr>
          </w:p>
        </w:tc>
        <w:tc>
          <w:tcPr>
            <w:tcW w:w="541"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F7CAAC"/>
          </w:tcPr>
          <w:p w:rsidR="004555B0" w:rsidRPr="004C34B8" w:rsidRDefault="004555B0" w:rsidP="00F60F16">
            <w:pPr>
              <w:spacing w:before="40" w:after="40"/>
              <w:jc w:val="center"/>
              <w:rPr>
                <w:rFonts w:cs="Tahoma"/>
                <w:b/>
                <w:sz w:val="14"/>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shd w:val="clear" w:color="auto" w:fill="CCFFCC"/>
            <w:vAlign w:val="center"/>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right w:val="single" w:sz="4" w:space="0" w:color="auto"/>
            </w:tcBorders>
            <w:shd w:val="clear" w:color="auto" w:fill="BDD6EE"/>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tcBorders>
              <w:left w:val="single" w:sz="4" w:space="0" w:color="auto"/>
            </w:tcBorders>
            <w:shd w:val="clear" w:color="auto" w:fill="FFD966"/>
            <w:vAlign w:val="center"/>
          </w:tcPr>
          <w:p w:rsidR="004555B0" w:rsidRPr="005D1636" w:rsidRDefault="004555B0" w:rsidP="00F60F16">
            <w:pPr>
              <w:spacing w:before="40" w:after="40"/>
              <w:jc w:val="center"/>
              <w:rPr>
                <w:rFonts w:cs="Tahoma"/>
                <w:b/>
                <w:sz w:val="16"/>
                <w:szCs w:val="16"/>
              </w:rPr>
            </w:pPr>
          </w:p>
        </w:tc>
        <w:tc>
          <w:tcPr>
            <w:tcW w:w="542" w:type="dxa"/>
            <w:shd w:val="clear" w:color="auto" w:fill="FFCCFF"/>
            <w:vAlign w:val="center"/>
          </w:tcPr>
          <w:p w:rsidR="004555B0" w:rsidRPr="005D1636" w:rsidRDefault="004555B0" w:rsidP="00F60F16">
            <w:pPr>
              <w:spacing w:before="40" w:after="40"/>
              <w:jc w:val="center"/>
              <w:rPr>
                <w:rFonts w:cs="Tahoma"/>
                <w:b/>
                <w:sz w:val="16"/>
                <w:szCs w:val="16"/>
              </w:rPr>
            </w:pPr>
          </w:p>
        </w:tc>
        <w:tc>
          <w:tcPr>
            <w:tcW w:w="509" w:type="dxa"/>
            <w:shd w:val="clear" w:color="auto" w:fill="FFCCFF"/>
            <w:vAlign w:val="center"/>
          </w:tcPr>
          <w:p w:rsidR="004555B0" w:rsidRPr="005D1636" w:rsidRDefault="004555B0" w:rsidP="00F60F16">
            <w:pPr>
              <w:spacing w:before="40" w:after="40"/>
              <w:jc w:val="center"/>
              <w:rPr>
                <w:rFonts w:cs="Tahoma"/>
                <w:b/>
                <w:sz w:val="16"/>
                <w:szCs w:val="16"/>
              </w:rPr>
            </w:pPr>
          </w:p>
        </w:tc>
        <w:tc>
          <w:tcPr>
            <w:tcW w:w="624" w:type="dxa"/>
            <w:shd w:val="clear" w:color="auto" w:fill="F2F2F2"/>
            <w:vAlign w:val="center"/>
          </w:tcPr>
          <w:p w:rsidR="004555B0" w:rsidRPr="005D1636" w:rsidRDefault="004555B0" w:rsidP="00F60F16">
            <w:pPr>
              <w:spacing w:before="40" w:after="40"/>
              <w:jc w:val="center"/>
              <w:rPr>
                <w:rFonts w:cs="Tahoma"/>
                <w:b/>
                <w:sz w:val="16"/>
                <w:szCs w:val="16"/>
              </w:rPr>
            </w:pPr>
          </w:p>
        </w:tc>
        <w:tc>
          <w:tcPr>
            <w:tcW w:w="709" w:type="dxa"/>
            <w:shd w:val="clear" w:color="auto" w:fill="F2F2F2"/>
            <w:vAlign w:val="center"/>
          </w:tcPr>
          <w:p w:rsidR="004555B0" w:rsidRPr="005D1636" w:rsidRDefault="004555B0" w:rsidP="00F60F16">
            <w:pPr>
              <w:spacing w:before="40" w:after="40"/>
              <w:jc w:val="center"/>
              <w:rPr>
                <w:rFonts w:cs="Tahoma"/>
                <w:b/>
                <w:sz w:val="16"/>
                <w:szCs w:val="16"/>
              </w:rPr>
            </w:pPr>
          </w:p>
        </w:tc>
        <w:tc>
          <w:tcPr>
            <w:tcW w:w="1076" w:type="dxa"/>
            <w:vAlign w:val="center"/>
          </w:tcPr>
          <w:p w:rsidR="004555B0" w:rsidRPr="005D1636" w:rsidRDefault="004555B0" w:rsidP="00F60F16">
            <w:pPr>
              <w:spacing w:before="40" w:after="40"/>
              <w:jc w:val="center"/>
              <w:rPr>
                <w:rFonts w:cs="Tahoma"/>
                <w:b/>
                <w:sz w:val="16"/>
                <w:szCs w:val="16"/>
              </w:rPr>
            </w:pPr>
          </w:p>
        </w:tc>
        <w:tc>
          <w:tcPr>
            <w:tcW w:w="3144" w:type="dxa"/>
            <w:vAlign w:val="center"/>
          </w:tcPr>
          <w:p w:rsidR="004555B0" w:rsidRPr="005D1636" w:rsidRDefault="004555B0" w:rsidP="00F60F16">
            <w:pPr>
              <w:spacing w:before="40" w:after="40"/>
              <w:jc w:val="center"/>
              <w:rPr>
                <w:rFonts w:cs="Tahoma"/>
                <w:b/>
                <w:sz w:val="16"/>
                <w:szCs w:val="16"/>
              </w:rPr>
            </w:pPr>
          </w:p>
        </w:tc>
      </w:tr>
      <w:tr w:rsidR="004555B0" w:rsidTr="00CD55CB">
        <w:trPr>
          <w:trHeight w:val="415"/>
          <w:jc w:val="center"/>
        </w:trPr>
        <w:tc>
          <w:tcPr>
            <w:tcW w:w="10286" w:type="dxa"/>
            <w:gridSpan w:val="16"/>
            <w:vAlign w:val="center"/>
          </w:tcPr>
          <w:p w:rsidR="004555B0" w:rsidRDefault="004555B0" w:rsidP="00F60F16">
            <w:pPr>
              <w:rPr>
                <w:rFonts w:cs="Tahoma"/>
                <w:b/>
                <w:sz w:val="16"/>
                <w:szCs w:val="16"/>
              </w:rPr>
            </w:pPr>
            <w:r>
              <w:rPr>
                <w:rFonts w:cs="Tahoma"/>
                <w:b/>
                <w:sz w:val="16"/>
                <w:szCs w:val="16"/>
              </w:rPr>
              <w:t xml:space="preserve">                                                                                                                                                             ANABİLİM DALI İÇİN TALEP EDİLEN TOPLAM ÖĞRENCİ SAYISI</w:t>
            </w:r>
          </w:p>
        </w:tc>
        <w:tc>
          <w:tcPr>
            <w:tcW w:w="624" w:type="dxa"/>
          </w:tcPr>
          <w:p w:rsidR="004555B0" w:rsidRPr="004555B0" w:rsidRDefault="004555B0" w:rsidP="004555B0">
            <w:pPr>
              <w:pStyle w:val="Balk4"/>
              <w:spacing w:before="0"/>
              <w:jc w:val="center"/>
              <w:rPr>
                <w:rFonts w:ascii="Cambria" w:hAnsi="Cambria" w:cs="Tahoma"/>
                <w:b/>
                <w:color w:val="000000" w:themeColor="text1"/>
                <w:sz w:val="18"/>
                <w:szCs w:val="18"/>
              </w:rPr>
            </w:pPr>
            <w:r w:rsidRPr="004555B0">
              <w:rPr>
                <w:rFonts w:ascii="Cambria" w:hAnsi="Cambria" w:cs="Tahoma"/>
                <w:b/>
                <w:color w:val="000000" w:themeColor="text1"/>
                <w:sz w:val="18"/>
                <w:szCs w:val="18"/>
              </w:rPr>
              <w:t>YL:</w:t>
            </w:r>
          </w:p>
          <w:p w:rsidR="004555B0" w:rsidRPr="004555B0" w:rsidRDefault="004555B0" w:rsidP="004555B0">
            <w:pPr>
              <w:pStyle w:val="Balk4"/>
              <w:spacing w:before="0"/>
              <w:jc w:val="center"/>
              <w:rPr>
                <w:rFonts w:ascii="Cambria" w:hAnsi="Cambria" w:cs="Tahoma"/>
                <w:b/>
                <w:color w:val="000000" w:themeColor="text1"/>
                <w:sz w:val="18"/>
                <w:szCs w:val="18"/>
              </w:rPr>
            </w:pPr>
            <w:r w:rsidRPr="004555B0">
              <w:rPr>
                <w:rFonts w:ascii="Cambria" w:hAnsi="Cambria" w:cs="Tahoma"/>
                <w:b/>
                <w:color w:val="000000" w:themeColor="text1"/>
                <w:sz w:val="18"/>
                <w:szCs w:val="18"/>
              </w:rPr>
              <w:t>….</w:t>
            </w:r>
          </w:p>
        </w:tc>
        <w:tc>
          <w:tcPr>
            <w:tcW w:w="709" w:type="dxa"/>
          </w:tcPr>
          <w:p w:rsidR="004555B0" w:rsidRPr="004555B0" w:rsidRDefault="004555B0" w:rsidP="004555B0">
            <w:pPr>
              <w:pStyle w:val="Balk4"/>
              <w:spacing w:before="0"/>
              <w:jc w:val="center"/>
              <w:rPr>
                <w:rFonts w:ascii="Cambria" w:hAnsi="Cambria" w:cs="Tahoma"/>
                <w:b/>
                <w:color w:val="000000" w:themeColor="text1"/>
                <w:sz w:val="18"/>
                <w:szCs w:val="18"/>
              </w:rPr>
            </w:pPr>
            <w:r w:rsidRPr="004555B0">
              <w:rPr>
                <w:rFonts w:ascii="Cambria" w:hAnsi="Cambria" w:cs="Tahoma"/>
                <w:b/>
                <w:color w:val="000000" w:themeColor="text1"/>
                <w:sz w:val="18"/>
                <w:szCs w:val="18"/>
              </w:rPr>
              <w:t>DR:</w:t>
            </w:r>
          </w:p>
          <w:p w:rsidR="004555B0" w:rsidRPr="004555B0" w:rsidRDefault="004555B0" w:rsidP="004555B0">
            <w:pPr>
              <w:pStyle w:val="Balk4"/>
              <w:spacing w:before="0"/>
              <w:jc w:val="center"/>
              <w:rPr>
                <w:rFonts w:ascii="Cambria" w:hAnsi="Cambria" w:cs="Tahoma"/>
                <w:b/>
                <w:color w:val="000000" w:themeColor="text1"/>
                <w:sz w:val="18"/>
                <w:szCs w:val="18"/>
              </w:rPr>
            </w:pPr>
            <w:r w:rsidRPr="004555B0">
              <w:rPr>
                <w:rFonts w:ascii="Cambria" w:hAnsi="Cambria" w:cs="Tahoma"/>
                <w:b/>
                <w:color w:val="000000" w:themeColor="text1"/>
                <w:sz w:val="18"/>
                <w:szCs w:val="18"/>
              </w:rPr>
              <w:t>…</w:t>
            </w:r>
          </w:p>
        </w:tc>
        <w:tc>
          <w:tcPr>
            <w:tcW w:w="1076" w:type="dxa"/>
          </w:tcPr>
          <w:p w:rsidR="004555B0" w:rsidRDefault="004555B0" w:rsidP="00F60F16">
            <w:pPr>
              <w:pStyle w:val="Balk4"/>
              <w:rPr>
                <w:rFonts w:ascii="Cambria" w:hAnsi="Cambria" w:cs="Tahoma"/>
                <w:sz w:val="18"/>
                <w:szCs w:val="18"/>
              </w:rPr>
            </w:pPr>
          </w:p>
        </w:tc>
        <w:tc>
          <w:tcPr>
            <w:tcW w:w="3144" w:type="dxa"/>
          </w:tcPr>
          <w:p w:rsidR="004555B0" w:rsidRDefault="004555B0" w:rsidP="00F60F16">
            <w:pPr>
              <w:pStyle w:val="Balk4"/>
              <w:rPr>
                <w:rFonts w:ascii="Cambria" w:hAnsi="Cambria" w:cs="Tahoma"/>
                <w:sz w:val="18"/>
                <w:szCs w:val="18"/>
              </w:rPr>
            </w:pPr>
          </w:p>
        </w:tc>
      </w:tr>
    </w:tbl>
    <w:p w:rsidR="00732BA9" w:rsidRDefault="00732BA9">
      <w:pPr>
        <w:pStyle w:val="GvdeMetni"/>
        <w:spacing w:before="7"/>
        <w:rPr>
          <w:sz w:val="19"/>
        </w:rPr>
      </w:pPr>
    </w:p>
    <w:p w:rsidR="000E5DB7" w:rsidRDefault="003478D2">
      <w:pPr>
        <w:pStyle w:val="Balk1"/>
        <w:tabs>
          <w:tab w:val="left" w:pos="7876"/>
        </w:tabs>
      </w:pPr>
      <w:bookmarkStart w:id="2" w:name="Anabilim_Dalı_Başkanı_:_…………………………………___"/>
      <w:bookmarkEnd w:id="2"/>
      <w:r>
        <w:t xml:space="preserve">                                                                                                                                                     </w:t>
      </w:r>
    </w:p>
    <w:p w:rsidR="00732BA9" w:rsidRDefault="003478D2" w:rsidP="000E5DB7">
      <w:pPr>
        <w:pStyle w:val="Balk1"/>
        <w:tabs>
          <w:tab w:val="left" w:pos="7876"/>
        </w:tabs>
        <w:ind w:right="425"/>
      </w:pPr>
      <w:r>
        <w:t xml:space="preserve">              </w:t>
      </w:r>
      <w:r w:rsidR="000E5DB7">
        <w:t xml:space="preserve">                                                                                                                         </w:t>
      </w:r>
      <w:r w:rsidR="00CD55CB">
        <w:t xml:space="preserve">        </w:t>
      </w:r>
      <w:r>
        <w:t xml:space="preserve">  </w:t>
      </w:r>
      <w:r w:rsidR="00687EBD">
        <w:t>Anabilim</w:t>
      </w:r>
      <w:r w:rsidR="00687EBD">
        <w:rPr>
          <w:spacing w:val="-2"/>
        </w:rPr>
        <w:t xml:space="preserve"> </w:t>
      </w:r>
      <w:r w:rsidR="00687EBD">
        <w:t>Dalı</w:t>
      </w:r>
      <w:r w:rsidR="00687EBD">
        <w:rPr>
          <w:spacing w:val="-3"/>
        </w:rPr>
        <w:t xml:space="preserve"> </w:t>
      </w:r>
      <w:r w:rsidR="00687EBD">
        <w:t>Başkanı</w:t>
      </w:r>
      <w:r w:rsidR="00687EBD">
        <w:rPr>
          <w:spacing w:val="-2"/>
        </w:rPr>
        <w:t xml:space="preserve"> </w:t>
      </w:r>
      <w:r w:rsidR="00687EBD">
        <w:t>:</w:t>
      </w:r>
      <w:r w:rsidR="00687EBD">
        <w:rPr>
          <w:spacing w:val="-1"/>
        </w:rPr>
        <w:t xml:space="preserve"> </w:t>
      </w:r>
      <w:r w:rsidR="00687EBD">
        <w:t>…………………………………</w:t>
      </w:r>
      <w:r w:rsidR="00687EBD">
        <w:tab/>
      </w:r>
      <w:r>
        <w:t xml:space="preserve">                                                                 </w:t>
      </w:r>
      <w:r w:rsidR="00687EBD">
        <w:t>İmza: ………………………….</w:t>
      </w:r>
    </w:p>
    <w:p w:rsidR="00732BA9" w:rsidRDefault="00732BA9">
      <w:pPr>
        <w:spacing w:before="8"/>
        <w:rPr>
          <w:b/>
          <w:sz w:val="17"/>
        </w:rPr>
      </w:pPr>
    </w:p>
    <w:p w:rsidR="003478D2" w:rsidRDefault="00687EBD" w:rsidP="000539AC">
      <w:pPr>
        <w:pStyle w:val="GvdeMetni"/>
        <w:ind w:left="458"/>
        <w:rPr>
          <w:rFonts w:ascii="Cambria" w:hAnsi="Cambria"/>
        </w:rPr>
      </w:pPr>
      <w:r>
        <w:rPr>
          <w:rFonts w:ascii="Cambria" w:hAnsi="Cambria"/>
          <w:b/>
        </w:rPr>
        <w:t>Not:</w:t>
      </w:r>
      <w:r>
        <w:rPr>
          <w:rFonts w:ascii="Cambria" w:hAnsi="Cambria"/>
          <w:b/>
          <w:spacing w:val="-1"/>
        </w:rPr>
        <w:t xml:space="preserve"> </w:t>
      </w:r>
      <w:r>
        <w:rPr>
          <w:rFonts w:ascii="Cambria" w:hAnsi="Cambria"/>
        </w:rPr>
        <w:t>Anabilim</w:t>
      </w:r>
      <w:r>
        <w:rPr>
          <w:rFonts w:ascii="Cambria" w:hAnsi="Cambria"/>
          <w:spacing w:val="-1"/>
        </w:rPr>
        <w:t xml:space="preserve"> </w:t>
      </w:r>
      <w:r>
        <w:rPr>
          <w:rFonts w:ascii="Cambria" w:hAnsi="Cambria"/>
        </w:rPr>
        <w:t>Dalı</w:t>
      </w:r>
      <w:r>
        <w:rPr>
          <w:rFonts w:ascii="Cambria" w:hAnsi="Cambria"/>
          <w:spacing w:val="-7"/>
        </w:rPr>
        <w:t xml:space="preserve"> </w:t>
      </w:r>
      <w:r>
        <w:rPr>
          <w:rFonts w:ascii="Cambria" w:hAnsi="Cambria"/>
        </w:rPr>
        <w:t>Akademik</w:t>
      </w:r>
      <w:r>
        <w:rPr>
          <w:rFonts w:ascii="Cambria" w:hAnsi="Cambria"/>
          <w:spacing w:val="-2"/>
        </w:rPr>
        <w:t xml:space="preserve"> </w:t>
      </w:r>
      <w:r>
        <w:rPr>
          <w:rFonts w:ascii="Cambria" w:hAnsi="Cambria"/>
        </w:rPr>
        <w:t>Kurul</w:t>
      </w:r>
      <w:r>
        <w:rPr>
          <w:rFonts w:ascii="Cambria" w:hAnsi="Cambria"/>
          <w:spacing w:val="-4"/>
        </w:rPr>
        <w:t xml:space="preserve"> </w:t>
      </w:r>
      <w:r>
        <w:rPr>
          <w:rFonts w:ascii="Cambria" w:hAnsi="Cambria"/>
        </w:rPr>
        <w:t>Kararı</w:t>
      </w:r>
      <w:r>
        <w:rPr>
          <w:rFonts w:ascii="Cambria" w:hAnsi="Cambria"/>
          <w:spacing w:val="-7"/>
        </w:rPr>
        <w:t xml:space="preserve"> </w:t>
      </w:r>
      <w:r>
        <w:rPr>
          <w:rFonts w:ascii="Cambria" w:hAnsi="Cambria"/>
        </w:rPr>
        <w:t>Ektedir.</w:t>
      </w:r>
    </w:p>
    <w:p w:rsidR="003478D2" w:rsidRDefault="003478D2">
      <w:pPr>
        <w:pStyle w:val="GvdeMetni"/>
        <w:ind w:left="458"/>
        <w:rPr>
          <w:rFonts w:ascii="Cambria" w:hAnsi="Cambria"/>
        </w:rPr>
      </w:pPr>
    </w:p>
    <w:p w:rsidR="004555B0" w:rsidRDefault="004555B0" w:rsidP="00CD55CB">
      <w:pPr>
        <w:pStyle w:val="GvdeMetni"/>
        <w:rPr>
          <w:rFonts w:ascii="Cambria" w:hAnsi="Cambria"/>
        </w:rPr>
      </w:pPr>
    </w:p>
    <w:p w:rsidR="003478D2" w:rsidRDefault="003478D2">
      <w:pPr>
        <w:pStyle w:val="GvdeMetni"/>
        <w:ind w:left="458"/>
        <w:rPr>
          <w:rFonts w:ascii="Cambria" w:hAnsi="Cambria"/>
        </w:rPr>
      </w:pPr>
    </w:p>
    <w:p w:rsidR="003478D2" w:rsidRPr="004F5389" w:rsidRDefault="004F5389" w:rsidP="004F5389">
      <w:pPr>
        <w:pStyle w:val="GvdeMetni"/>
        <w:ind w:left="458" w:right="-227"/>
        <w:rPr>
          <w:rFonts w:ascii="Cambria" w:hAnsi="Cambria"/>
          <w:b/>
        </w:rPr>
      </w:pPr>
      <w:r>
        <w:rPr>
          <w:rFonts w:ascii="Cambria" w:hAnsi="Cambria"/>
          <w:b/>
          <w:sz w:val="24"/>
        </w:rPr>
        <w:t xml:space="preserve">   </w:t>
      </w:r>
      <w:r w:rsidRPr="004F5389">
        <w:rPr>
          <w:rFonts w:ascii="Cambria" w:hAnsi="Cambria"/>
          <w:b/>
          <w:sz w:val="24"/>
        </w:rPr>
        <w:t>FORM DOLDURULURKEN DİKKAT EDİLMESİ GEREKEN UNSURLAR:</w:t>
      </w:r>
    </w:p>
    <w:p w:rsidR="003478D2" w:rsidRDefault="003478D2" w:rsidP="00CD55CB">
      <w:pPr>
        <w:pStyle w:val="GvdeMetni"/>
        <w:rPr>
          <w:rFonts w:ascii="Cambria" w:hAnsi="Cambria"/>
        </w:rPr>
      </w:pPr>
    </w:p>
    <w:p w:rsidR="003478D2" w:rsidRPr="009B6984" w:rsidRDefault="004F5389" w:rsidP="000539AC">
      <w:pPr>
        <w:pStyle w:val="GvdeMetni"/>
        <w:ind w:left="458"/>
        <w:rPr>
          <w:sz w:val="20"/>
          <w:szCs w:val="20"/>
        </w:rPr>
      </w:pPr>
      <w:r w:rsidRPr="009B6984">
        <w:rPr>
          <w:sz w:val="20"/>
          <w:szCs w:val="20"/>
        </w:rPr>
        <w:t xml:space="preserve">    *Anabilim Dalı Başkanı ve Öğretim Üyesi yukarıdaki beyanı</w:t>
      </w:r>
      <w:r w:rsidR="009B6984" w:rsidRPr="009B6984">
        <w:rPr>
          <w:sz w:val="20"/>
          <w:szCs w:val="20"/>
        </w:rPr>
        <w:t>yla</w:t>
      </w:r>
      <w:r w:rsidRPr="009B6984">
        <w:rPr>
          <w:sz w:val="20"/>
          <w:szCs w:val="20"/>
        </w:rPr>
        <w:t xml:space="preserve"> ve imza karşılığında aşağıdaki maddeleri kabul etmiş sayılır. </w:t>
      </w:r>
    </w:p>
    <w:p w:rsidR="003478D2" w:rsidRPr="009B6984" w:rsidRDefault="003478D2" w:rsidP="000539AC">
      <w:pPr>
        <w:pStyle w:val="GvdeMetni"/>
        <w:ind w:left="458"/>
        <w:rPr>
          <w:sz w:val="20"/>
          <w:szCs w:val="20"/>
        </w:rPr>
      </w:pPr>
    </w:p>
    <w:p w:rsidR="003478D2" w:rsidRPr="009B6984" w:rsidRDefault="000539AC" w:rsidP="004F5389">
      <w:pPr>
        <w:pStyle w:val="GvdeMetni"/>
        <w:ind w:left="458"/>
        <w:rPr>
          <w:color w:val="000000" w:themeColor="text1"/>
          <w:sz w:val="20"/>
          <w:szCs w:val="20"/>
        </w:rPr>
      </w:pPr>
      <w:r w:rsidRPr="009B6984">
        <w:rPr>
          <w:color w:val="444444"/>
          <w:sz w:val="20"/>
          <w:szCs w:val="20"/>
        </w:rPr>
        <w:t xml:space="preserve">  </w:t>
      </w:r>
      <w:r w:rsidRPr="009B6984">
        <w:rPr>
          <w:color w:val="000000" w:themeColor="text1"/>
          <w:sz w:val="20"/>
          <w:szCs w:val="20"/>
        </w:rPr>
        <w:t>1.</w:t>
      </w:r>
      <w:r w:rsidR="004F5389" w:rsidRPr="009B6984">
        <w:rPr>
          <w:color w:val="000000" w:themeColor="text1"/>
          <w:sz w:val="20"/>
          <w:szCs w:val="20"/>
        </w:rPr>
        <w:t>Lisansüstü</w:t>
      </w:r>
      <w:r w:rsidR="004F5389" w:rsidRPr="009B6984">
        <w:rPr>
          <w:color w:val="000000" w:themeColor="text1"/>
          <w:spacing w:val="-5"/>
          <w:sz w:val="20"/>
          <w:szCs w:val="20"/>
        </w:rPr>
        <w:t xml:space="preserve"> </w:t>
      </w:r>
      <w:r w:rsidR="004F5389" w:rsidRPr="009B6984">
        <w:rPr>
          <w:color w:val="000000" w:themeColor="text1"/>
          <w:sz w:val="20"/>
          <w:szCs w:val="20"/>
        </w:rPr>
        <w:t>Eğitim-Öğretim</w:t>
      </w:r>
      <w:r w:rsidR="004F5389" w:rsidRPr="009B6984">
        <w:rPr>
          <w:color w:val="000000" w:themeColor="text1"/>
          <w:spacing w:val="-5"/>
          <w:sz w:val="20"/>
          <w:szCs w:val="20"/>
        </w:rPr>
        <w:t xml:space="preserve"> </w:t>
      </w:r>
      <w:r w:rsidR="004F5389" w:rsidRPr="009B6984">
        <w:rPr>
          <w:color w:val="000000" w:themeColor="text1"/>
          <w:sz w:val="20"/>
          <w:szCs w:val="20"/>
        </w:rPr>
        <w:t>Programı</w:t>
      </w:r>
      <w:r w:rsidR="004F5389" w:rsidRPr="009B6984">
        <w:rPr>
          <w:color w:val="000000" w:themeColor="text1"/>
          <w:spacing w:val="-3"/>
          <w:sz w:val="20"/>
          <w:szCs w:val="20"/>
        </w:rPr>
        <w:t xml:space="preserve"> </w:t>
      </w:r>
      <w:r w:rsidR="004F5389" w:rsidRPr="009B6984">
        <w:rPr>
          <w:color w:val="000000" w:themeColor="text1"/>
          <w:sz w:val="20"/>
          <w:szCs w:val="20"/>
        </w:rPr>
        <w:t>Açılması</w:t>
      </w:r>
      <w:r w:rsidR="004F5389" w:rsidRPr="009B6984">
        <w:rPr>
          <w:color w:val="000000" w:themeColor="text1"/>
          <w:spacing w:val="-8"/>
          <w:sz w:val="20"/>
          <w:szCs w:val="20"/>
        </w:rPr>
        <w:t xml:space="preserve"> </w:t>
      </w:r>
      <w:r w:rsidR="004F5389" w:rsidRPr="009B6984">
        <w:rPr>
          <w:color w:val="000000" w:themeColor="text1"/>
          <w:sz w:val="20"/>
          <w:szCs w:val="20"/>
        </w:rPr>
        <w:t>ve</w:t>
      </w:r>
      <w:r w:rsidR="004F5389" w:rsidRPr="009B6984">
        <w:rPr>
          <w:color w:val="000000" w:themeColor="text1"/>
          <w:spacing w:val="-6"/>
          <w:sz w:val="20"/>
          <w:szCs w:val="20"/>
        </w:rPr>
        <w:t xml:space="preserve"> </w:t>
      </w:r>
      <w:r w:rsidR="004F5389" w:rsidRPr="009B6984">
        <w:rPr>
          <w:color w:val="000000" w:themeColor="text1"/>
          <w:sz w:val="20"/>
          <w:szCs w:val="20"/>
        </w:rPr>
        <w:t>Yürütülmesine</w:t>
      </w:r>
      <w:r w:rsidR="004F5389" w:rsidRPr="009B6984">
        <w:rPr>
          <w:color w:val="000000" w:themeColor="text1"/>
          <w:spacing w:val="-2"/>
          <w:sz w:val="20"/>
          <w:szCs w:val="20"/>
        </w:rPr>
        <w:t xml:space="preserve"> </w:t>
      </w:r>
      <w:r w:rsidR="004F5389" w:rsidRPr="009B6984">
        <w:rPr>
          <w:color w:val="000000" w:themeColor="text1"/>
          <w:sz w:val="20"/>
          <w:szCs w:val="20"/>
        </w:rPr>
        <w:t>Dair</w:t>
      </w:r>
      <w:r w:rsidR="004F5389" w:rsidRPr="009B6984">
        <w:rPr>
          <w:color w:val="000000" w:themeColor="text1"/>
          <w:spacing w:val="-1"/>
          <w:sz w:val="20"/>
          <w:szCs w:val="20"/>
        </w:rPr>
        <w:t xml:space="preserve"> </w:t>
      </w:r>
      <w:r w:rsidR="004F5389" w:rsidRPr="009B6984">
        <w:rPr>
          <w:color w:val="000000" w:themeColor="text1"/>
          <w:sz w:val="20"/>
          <w:szCs w:val="20"/>
        </w:rPr>
        <w:t>İlkeler</w:t>
      </w:r>
      <w:r w:rsidR="004F5389" w:rsidRPr="009B6984">
        <w:rPr>
          <w:color w:val="000000" w:themeColor="text1"/>
          <w:spacing w:val="4"/>
          <w:sz w:val="20"/>
          <w:szCs w:val="20"/>
        </w:rPr>
        <w:t xml:space="preserve"> </w:t>
      </w:r>
      <w:r w:rsidR="004F5389" w:rsidRPr="009B6984">
        <w:rPr>
          <w:color w:val="000000" w:themeColor="text1"/>
          <w:sz w:val="20"/>
          <w:szCs w:val="20"/>
        </w:rPr>
        <w:t>çerçevesinde</w:t>
      </w:r>
      <w:r w:rsidR="004F5389" w:rsidRPr="009B6984">
        <w:rPr>
          <w:color w:val="000000" w:themeColor="text1"/>
          <w:spacing w:val="-9"/>
          <w:sz w:val="20"/>
          <w:szCs w:val="20"/>
        </w:rPr>
        <w:t xml:space="preserve"> </w:t>
      </w:r>
      <w:r w:rsidR="004F5389" w:rsidRPr="009B6984">
        <w:rPr>
          <w:color w:val="000000" w:themeColor="text1"/>
          <w:sz w:val="20"/>
          <w:szCs w:val="20"/>
        </w:rPr>
        <w:t>kontenjan</w:t>
      </w:r>
      <w:r w:rsidR="004F5389" w:rsidRPr="009B6984">
        <w:rPr>
          <w:color w:val="000000" w:themeColor="text1"/>
          <w:spacing w:val="-10"/>
          <w:sz w:val="20"/>
          <w:szCs w:val="20"/>
        </w:rPr>
        <w:t xml:space="preserve"> </w:t>
      </w:r>
      <w:r w:rsidR="004F5389" w:rsidRPr="009B6984">
        <w:rPr>
          <w:color w:val="000000" w:themeColor="text1"/>
          <w:sz w:val="20"/>
          <w:szCs w:val="20"/>
        </w:rPr>
        <w:t>talebinde</w:t>
      </w:r>
      <w:r w:rsidR="004F5389" w:rsidRPr="009B6984">
        <w:rPr>
          <w:color w:val="000000" w:themeColor="text1"/>
          <w:spacing w:val="-6"/>
          <w:sz w:val="20"/>
          <w:szCs w:val="20"/>
        </w:rPr>
        <w:t xml:space="preserve"> </w:t>
      </w:r>
      <w:r w:rsidR="004F5389" w:rsidRPr="009B6984">
        <w:rPr>
          <w:color w:val="000000" w:themeColor="text1"/>
          <w:sz w:val="20"/>
          <w:szCs w:val="20"/>
        </w:rPr>
        <w:t>bulunulmalıdır</w:t>
      </w:r>
      <w:r w:rsidR="009B6984">
        <w:rPr>
          <w:color w:val="000000" w:themeColor="text1"/>
          <w:sz w:val="20"/>
          <w:szCs w:val="20"/>
        </w:rPr>
        <w:t>.</w:t>
      </w:r>
    </w:p>
    <w:p w:rsidR="003478D2" w:rsidRPr="009B6984" w:rsidRDefault="000539AC" w:rsidP="004F5389">
      <w:pPr>
        <w:spacing w:before="240" w:after="240" w:line="225" w:lineRule="exact"/>
        <w:ind w:left="567" w:right="794"/>
        <w:jc w:val="both"/>
        <w:rPr>
          <w:rFonts w:ascii="Times New Roman" w:eastAsia="Times New Roman" w:hAnsi="Times New Roman" w:cs="Times New Roman"/>
          <w:color w:val="000000" w:themeColor="text1"/>
          <w:sz w:val="20"/>
          <w:szCs w:val="20"/>
        </w:rPr>
      </w:pPr>
      <w:r w:rsidRPr="009B6984">
        <w:rPr>
          <w:rFonts w:ascii="Times New Roman" w:eastAsia="Times New Roman" w:hAnsi="Times New Roman" w:cs="Times New Roman"/>
          <w:color w:val="000000" w:themeColor="text1"/>
          <w:sz w:val="20"/>
          <w:szCs w:val="20"/>
        </w:rPr>
        <w:t>2.</w:t>
      </w:r>
      <w:r w:rsidR="003478D2" w:rsidRPr="009B6984">
        <w:rPr>
          <w:rFonts w:ascii="Times New Roman" w:eastAsia="Times New Roman" w:hAnsi="Times New Roman" w:cs="Times New Roman"/>
          <w:color w:val="000000" w:themeColor="text1"/>
          <w:sz w:val="20"/>
          <w:szCs w:val="20"/>
        </w:rPr>
        <w:t>Lisansüstü</w:t>
      </w:r>
      <w:r w:rsidR="003478D2" w:rsidRPr="009B6984">
        <w:rPr>
          <w:rFonts w:ascii="Times New Roman" w:eastAsia="Times New Roman" w:hAnsi="Times New Roman" w:cs="Times New Roman"/>
          <w:color w:val="000000" w:themeColor="text1"/>
          <w:spacing w:val="-6"/>
          <w:sz w:val="20"/>
          <w:szCs w:val="20"/>
        </w:rPr>
        <w:t xml:space="preserve"> </w:t>
      </w:r>
      <w:r w:rsidR="004F5389" w:rsidRPr="009B6984">
        <w:rPr>
          <w:rFonts w:ascii="Times New Roman" w:eastAsia="Times New Roman" w:hAnsi="Times New Roman" w:cs="Times New Roman"/>
          <w:color w:val="000000" w:themeColor="text1"/>
          <w:sz w:val="20"/>
          <w:szCs w:val="20"/>
        </w:rPr>
        <w:t>Eğitim-Ö</w:t>
      </w:r>
      <w:r w:rsidR="003478D2" w:rsidRPr="009B6984">
        <w:rPr>
          <w:rFonts w:ascii="Times New Roman" w:eastAsia="Times New Roman" w:hAnsi="Times New Roman" w:cs="Times New Roman"/>
          <w:color w:val="000000" w:themeColor="text1"/>
          <w:sz w:val="20"/>
          <w:szCs w:val="20"/>
        </w:rPr>
        <w:t>ğretim</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Programı</w:t>
      </w:r>
      <w:r w:rsidR="003478D2" w:rsidRPr="009B6984">
        <w:rPr>
          <w:rFonts w:ascii="Times New Roman" w:eastAsia="Times New Roman" w:hAnsi="Times New Roman" w:cs="Times New Roman"/>
          <w:color w:val="000000" w:themeColor="text1"/>
          <w:spacing w:val="1"/>
          <w:sz w:val="20"/>
          <w:szCs w:val="20"/>
        </w:rPr>
        <w:t xml:space="preserve"> </w:t>
      </w:r>
      <w:r w:rsidR="003478D2" w:rsidRPr="009B6984">
        <w:rPr>
          <w:rFonts w:ascii="Times New Roman" w:eastAsia="Times New Roman" w:hAnsi="Times New Roman" w:cs="Times New Roman"/>
          <w:color w:val="000000" w:themeColor="text1"/>
          <w:sz w:val="20"/>
          <w:szCs w:val="20"/>
        </w:rPr>
        <w:t>Açılması</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ve</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Yürütülmesine</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Dair</w:t>
      </w:r>
      <w:r w:rsidR="003478D2" w:rsidRPr="009B6984">
        <w:rPr>
          <w:rFonts w:ascii="Times New Roman" w:eastAsia="Times New Roman" w:hAnsi="Times New Roman" w:cs="Times New Roman"/>
          <w:color w:val="000000" w:themeColor="text1"/>
          <w:spacing w:val="-1"/>
          <w:sz w:val="20"/>
          <w:szCs w:val="20"/>
        </w:rPr>
        <w:t xml:space="preserve"> </w:t>
      </w:r>
      <w:r w:rsidR="003478D2" w:rsidRPr="009B6984">
        <w:rPr>
          <w:rFonts w:ascii="Times New Roman" w:eastAsia="Times New Roman" w:hAnsi="Times New Roman" w:cs="Times New Roman"/>
          <w:color w:val="000000" w:themeColor="text1"/>
          <w:sz w:val="20"/>
          <w:szCs w:val="20"/>
        </w:rPr>
        <w:t>İlkeler</w:t>
      </w:r>
      <w:r w:rsidR="003478D2" w:rsidRPr="009B6984">
        <w:rPr>
          <w:rFonts w:ascii="Times New Roman" w:eastAsia="Times New Roman" w:hAnsi="Times New Roman" w:cs="Times New Roman"/>
          <w:color w:val="000000" w:themeColor="text1"/>
          <w:spacing w:val="-1"/>
          <w:sz w:val="20"/>
          <w:szCs w:val="20"/>
        </w:rPr>
        <w:t xml:space="preserve"> </w:t>
      </w:r>
      <w:r w:rsidR="003478D2" w:rsidRPr="009B6984">
        <w:rPr>
          <w:rFonts w:ascii="Times New Roman" w:eastAsia="Times New Roman" w:hAnsi="Times New Roman" w:cs="Times New Roman"/>
          <w:color w:val="000000" w:themeColor="text1"/>
          <w:sz w:val="20"/>
          <w:szCs w:val="20"/>
        </w:rPr>
        <w:t>ve</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Diğer</w:t>
      </w:r>
      <w:r w:rsidR="003478D2" w:rsidRPr="009B6984">
        <w:rPr>
          <w:rFonts w:ascii="Times New Roman" w:eastAsia="Times New Roman" w:hAnsi="Times New Roman" w:cs="Times New Roman"/>
          <w:color w:val="000000" w:themeColor="text1"/>
          <w:spacing w:val="-1"/>
          <w:sz w:val="20"/>
          <w:szCs w:val="20"/>
        </w:rPr>
        <w:t xml:space="preserve"> </w:t>
      </w:r>
      <w:r w:rsidR="003478D2" w:rsidRPr="009B6984">
        <w:rPr>
          <w:rFonts w:ascii="Times New Roman" w:eastAsia="Times New Roman" w:hAnsi="Times New Roman" w:cs="Times New Roman"/>
          <w:color w:val="000000" w:themeColor="text1"/>
          <w:sz w:val="20"/>
          <w:szCs w:val="20"/>
        </w:rPr>
        <w:t>YÖK</w:t>
      </w:r>
      <w:r w:rsidR="003478D2" w:rsidRPr="009B6984">
        <w:rPr>
          <w:rFonts w:ascii="Times New Roman" w:eastAsia="Times New Roman" w:hAnsi="Times New Roman" w:cs="Times New Roman"/>
          <w:color w:val="000000" w:themeColor="text1"/>
          <w:spacing w:val="-3"/>
          <w:sz w:val="20"/>
          <w:szCs w:val="20"/>
        </w:rPr>
        <w:t xml:space="preserve"> </w:t>
      </w:r>
      <w:r w:rsidR="003478D2" w:rsidRPr="009B6984">
        <w:rPr>
          <w:rFonts w:ascii="Times New Roman" w:eastAsia="Times New Roman" w:hAnsi="Times New Roman" w:cs="Times New Roman"/>
          <w:color w:val="000000" w:themeColor="text1"/>
          <w:sz w:val="20"/>
          <w:szCs w:val="20"/>
        </w:rPr>
        <w:t>yazıları</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uyarınca</w:t>
      </w:r>
      <w:r w:rsidR="003478D2" w:rsidRPr="009B6984">
        <w:rPr>
          <w:rFonts w:ascii="Times New Roman" w:eastAsia="Times New Roman" w:hAnsi="Times New Roman" w:cs="Times New Roman"/>
          <w:color w:val="000000" w:themeColor="text1"/>
          <w:spacing w:val="1"/>
          <w:sz w:val="20"/>
          <w:szCs w:val="20"/>
        </w:rPr>
        <w:t xml:space="preserve"> </w:t>
      </w:r>
      <w:r w:rsidR="003478D2" w:rsidRPr="009B6984">
        <w:rPr>
          <w:rFonts w:ascii="Times New Roman" w:eastAsia="Times New Roman" w:hAnsi="Times New Roman" w:cs="Times New Roman"/>
          <w:color w:val="000000" w:themeColor="text1"/>
          <w:sz w:val="20"/>
          <w:szCs w:val="20"/>
        </w:rPr>
        <w:t>Derslerin</w:t>
      </w:r>
      <w:r w:rsidR="003478D2" w:rsidRPr="009B6984">
        <w:rPr>
          <w:rFonts w:ascii="Times New Roman" w:eastAsia="Times New Roman" w:hAnsi="Times New Roman" w:cs="Times New Roman"/>
          <w:color w:val="000000" w:themeColor="text1"/>
          <w:spacing w:val="-6"/>
          <w:sz w:val="20"/>
          <w:szCs w:val="20"/>
        </w:rPr>
        <w:t xml:space="preserve"> </w:t>
      </w:r>
      <w:r w:rsidR="003478D2" w:rsidRPr="009B6984">
        <w:rPr>
          <w:rFonts w:ascii="Times New Roman" w:eastAsia="Times New Roman" w:hAnsi="Times New Roman" w:cs="Times New Roman"/>
          <w:color w:val="000000" w:themeColor="text1"/>
          <w:sz w:val="20"/>
          <w:szCs w:val="20"/>
        </w:rPr>
        <w:t>ne</w:t>
      </w:r>
      <w:r w:rsidR="003478D2" w:rsidRPr="009B6984">
        <w:rPr>
          <w:rFonts w:ascii="Times New Roman" w:eastAsia="Times New Roman" w:hAnsi="Times New Roman" w:cs="Times New Roman"/>
          <w:color w:val="000000" w:themeColor="text1"/>
          <w:spacing w:val="-3"/>
          <w:sz w:val="20"/>
          <w:szCs w:val="20"/>
        </w:rPr>
        <w:t xml:space="preserve"> </w:t>
      </w:r>
      <w:r w:rsidR="003478D2" w:rsidRPr="009B6984">
        <w:rPr>
          <w:rFonts w:ascii="Times New Roman" w:eastAsia="Times New Roman" w:hAnsi="Times New Roman" w:cs="Times New Roman"/>
          <w:color w:val="000000" w:themeColor="text1"/>
          <w:sz w:val="20"/>
          <w:szCs w:val="20"/>
        </w:rPr>
        <w:t>zaman</w:t>
      </w:r>
      <w:r w:rsidR="003478D2" w:rsidRPr="009B6984">
        <w:rPr>
          <w:rFonts w:ascii="Times New Roman" w:eastAsia="Times New Roman" w:hAnsi="Times New Roman" w:cs="Times New Roman"/>
          <w:color w:val="000000" w:themeColor="text1"/>
          <w:spacing w:val="-1"/>
          <w:sz w:val="20"/>
          <w:szCs w:val="20"/>
        </w:rPr>
        <w:t xml:space="preserve"> </w:t>
      </w:r>
      <w:r w:rsidR="003478D2" w:rsidRPr="009B6984">
        <w:rPr>
          <w:rFonts w:ascii="Times New Roman" w:eastAsia="Times New Roman" w:hAnsi="Times New Roman" w:cs="Times New Roman"/>
          <w:color w:val="000000" w:themeColor="text1"/>
          <w:sz w:val="20"/>
          <w:szCs w:val="20"/>
        </w:rPr>
        <w:t>ve</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hangi statüde</w:t>
      </w:r>
      <w:r w:rsidR="003478D2" w:rsidRPr="009B6984">
        <w:rPr>
          <w:rFonts w:ascii="Times New Roman" w:eastAsia="Times New Roman" w:hAnsi="Times New Roman" w:cs="Times New Roman"/>
          <w:color w:val="000000" w:themeColor="text1"/>
          <w:spacing w:val="-3"/>
          <w:sz w:val="20"/>
          <w:szCs w:val="20"/>
        </w:rPr>
        <w:t xml:space="preserve"> </w:t>
      </w:r>
      <w:r w:rsidR="003478D2" w:rsidRPr="009B6984">
        <w:rPr>
          <w:rFonts w:ascii="Times New Roman" w:eastAsia="Times New Roman" w:hAnsi="Times New Roman" w:cs="Times New Roman"/>
          <w:color w:val="000000" w:themeColor="text1"/>
          <w:sz w:val="20"/>
          <w:szCs w:val="20"/>
        </w:rPr>
        <w:t>verildiğine</w:t>
      </w:r>
      <w:r w:rsidR="003478D2" w:rsidRPr="009B6984">
        <w:rPr>
          <w:rFonts w:ascii="Times New Roman" w:eastAsia="Times New Roman" w:hAnsi="Times New Roman" w:cs="Times New Roman"/>
          <w:color w:val="000000" w:themeColor="text1"/>
          <w:spacing w:val="-4"/>
          <w:sz w:val="20"/>
          <w:szCs w:val="20"/>
        </w:rPr>
        <w:t xml:space="preserve"> </w:t>
      </w:r>
      <w:r w:rsidR="003478D2" w:rsidRPr="009B6984">
        <w:rPr>
          <w:rFonts w:ascii="Times New Roman" w:eastAsia="Times New Roman" w:hAnsi="Times New Roman" w:cs="Times New Roman"/>
          <w:color w:val="000000" w:themeColor="text1"/>
          <w:sz w:val="20"/>
          <w:szCs w:val="20"/>
        </w:rPr>
        <w:t>bakılmaksızın;</w:t>
      </w:r>
    </w:p>
    <w:p w:rsidR="003478D2" w:rsidRPr="009B6984" w:rsidRDefault="003478D2" w:rsidP="004F5389">
      <w:pPr>
        <w:spacing w:before="240" w:after="240" w:line="184" w:lineRule="exact"/>
        <w:ind w:left="567" w:right="794"/>
        <w:jc w:val="both"/>
        <w:rPr>
          <w:rFonts w:ascii="Times New Roman" w:hAnsi="Times New Roman" w:cs="Times New Roman"/>
          <w:color w:val="000000" w:themeColor="text1"/>
          <w:sz w:val="20"/>
          <w:szCs w:val="20"/>
        </w:rPr>
      </w:pPr>
      <w:r w:rsidRPr="009B6984">
        <w:rPr>
          <w:rFonts w:ascii="Times New Roman" w:hAnsi="Times New Roman" w:cs="Times New Roman"/>
          <w:color w:val="000000" w:themeColor="text1"/>
          <w:sz w:val="20"/>
          <w:szCs w:val="20"/>
        </w:rPr>
        <w:t>*Tezli</w:t>
      </w:r>
      <w:r w:rsidRPr="009B6984">
        <w:rPr>
          <w:rFonts w:ascii="Times New Roman" w:hAnsi="Times New Roman" w:cs="Times New Roman"/>
          <w:color w:val="000000" w:themeColor="text1"/>
          <w:spacing w:val="-6"/>
          <w:sz w:val="20"/>
          <w:szCs w:val="20"/>
        </w:rPr>
        <w:t xml:space="preserve"> </w:t>
      </w:r>
      <w:r w:rsidRPr="009B6984">
        <w:rPr>
          <w:rFonts w:ascii="Times New Roman" w:hAnsi="Times New Roman" w:cs="Times New Roman"/>
          <w:color w:val="000000" w:themeColor="text1"/>
          <w:sz w:val="20"/>
          <w:szCs w:val="20"/>
        </w:rPr>
        <w:t>Yüksek</w:t>
      </w:r>
      <w:r w:rsidRPr="009B6984">
        <w:rPr>
          <w:rFonts w:ascii="Times New Roman" w:hAnsi="Times New Roman" w:cs="Times New Roman"/>
          <w:color w:val="000000" w:themeColor="text1"/>
          <w:spacing w:val="-6"/>
          <w:sz w:val="20"/>
          <w:szCs w:val="20"/>
        </w:rPr>
        <w:t xml:space="preserve"> </w:t>
      </w:r>
      <w:r w:rsidRPr="009B6984">
        <w:rPr>
          <w:rFonts w:ascii="Times New Roman" w:hAnsi="Times New Roman" w:cs="Times New Roman"/>
          <w:color w:val="000000" w:themeColor="text1"/>
          <w:sz w:val="20"/>
          <w:szCs w:val="20"/>
        </w:rPr>
        <w:t>Lisans</w:t>
      </w:r>
      <w:r w:rsidRPr="009B6984">
        <w:rPr>
          <w:rFonts w:ascii="Times New Roman" w:hAnsi="Times New Roman" w:cs="Times New Roman"/>
          <w:color w:val="000000" w:themeColor="text1"/>
          <w:spacing w:val="2"/>
          <w:sz w:val="20"/>
          <w:szCs w:val="20"/>
        </w:rPr>
        <w:t xml:space="preserve"> </w:t>
      </w:r>
      <w:r w:rsidRPr="009B6984">
        <w:rPr>
          <w:rFonts w:ascii="Times New Roman" w:hAnsi="Times New Roman" w:cs="Times New Roman"/>
          <w:color w:val="000000" w:themeColor="text1"/>
          <w:sz w:val="20"/>
          <w:szCs w:val="20"/>
        </w:rPr>
        <w:t>kontenjan</w:t>
      </w:r>
      <w:r w:rsidRPr="009B6984">
        <w:rPr>
          <w:rFonts w:ascii="Times New Roman" w:hAnsi="Times New Roman" w:cs="Times New Roman"/>
          <w:color w:val="000000" w:themeColor="text1"/>
          <w:spacing w:val="-6"/>
          <w:sz w:val="20"/>
          <w:szCs w:val="20"/>
        </w:rPr>
        <w:t xml:space="preserve"> </w:t>
      </w:r>
      <w:r w:rsidRPr="009B6984">
        <w:rPr>
          <w:rFonts w:ascii="Times New Roman" w:hAnsi="Times New Roman" w:cs="Times New Roman"/>
          <w:color w:val="000000" w:themeColor="text1"/>
          <w:sz w:val="20"/>
          <w:szCs w:val="20"/>
        </w:rPr>
        <w:t>talebi için;</w:t>
      </w:r>
      <w:r w:rsidRPr="009B6984">
        <w:rPr>
          <w:rFonts w:ascii="Times New Roman" w:hAnsi="Times New Roman" w:cs="Times New Roman"/>
          <w:color w:val="000000" w:themeColor="text1"/>
          <w:spacing w:val="-5"/>
          <w:sz w:val="20"/>
          <w:szCs w:val="20"/>
        </w:rPr>
        <w:t xml:space="preserve"> </w:t>
      </w:r>
      <w:r w:rsidRPr="009B6984">
        <w:rPr>
          <w:rFonts w:ascii="Times New Roman" w:hAnsi="Times New Roman" w:cs="Times New Roman"/>
          <w:color w:val="000000" w:themeColor="text1"/>
          <w:sz w:val="20"/>
          <w:szCs w:val="20"/>
        </w:rPr>
        <w:t>En</w:t>
      </w:r>
      <w:r w:rsidRPr="009B6984">
        <w:rPr>
          <w:rFonts w:ascii="Times New Roman" w:hAnsi="Times New Roman" w:cs="Times New Roman"/>
          <w:color w:val="000000" w:themeColor="text1"/>
          <w:spacing w:val="-1"/>
          <w:sz w:val="20"/>
          <w:szCs w:val="20"/>
        </w:rPr>
        <w:t xml:space="preserve"> </w:t>
      </w:r>
      <w:r w:rsidRPr="009B6984">
        <w:rPr>
          <w:rFonts w:ascii="Times New Roman" w:hAnsi="Times New Roman" w:cs="Times New Roman"/>
          <w:color w:val="000000" w:themeColor="text1"/>
          <w:sz w:val="20"/>
          <w:szCs w:val="20"/>
        </w:rPr>
        <w:t>az</w:t>
      </w:r>
      <w:r w:rsidRPr="009B6984">
        <w:rPr>
          <w:rFonts w:ascii="Times New Roman" w:hAnsi="Times New Roman" w:cs="Times New Roman"/>
          <w:color w:val="000000" w:themeColor="text1"/>
          <w:spacing w:val="-7"/>
          <w:sz w:val="20"/>
          <w:szCs w:val="20"/>
        </w:rPr>
        <w:t xml:space="preserve"> </w:t>
      </w:r>
      <w:r w:rsidRPr="009B6984">
        <w:rPr>
          <w:rFonts w:ascii="Times New Roman" w:hAnsi="Times New Roman" w:cs="Times New Roman"/>
          <w:color w:val="000000" w:themeColor="text1"/>
          <w:sz w:val="20"/>
          <w:szCs w:val="20"/>
        </w:rPr>
        <w:t>iki</w:t>
      </w:r>
      <w:r w:rsidRPr="009B6984">
        <w:rPr>
          <w:rFonts w:ascii="Times New Roman" w:hAnsi="Times New Roman" w:cs="Times New Roman"/>
          <w:color w:val="000000" w:themeColor="text1"/>
          <w:spacing w:val="-1"/>
          <w:sz w:val="20"/>
          <w:szCs w:val="20"/>
        </w:rPr>
        <w:t xml:space="preserve"> </w:t>
      </w:r>
      <w:r w:rsidRPr="009B6984">
        <w:rPr>
          <w:rFonts w:ascii="Times New Roman" w:hAnsi="Times New Roman" w:cs="Times New Roman"/>
          <w:color w:val="000000" w:themeColor="text1"/>
          <w:sz w:val="20"/>
          <w:szCs w:val="20"/>
        </w:rPr>
        <w:t>yarıyıl boyunca</w:t>
      </w:r>
      <w:r w:rsidRPr="009B6984">
        <w:rPr>
          <w:rFonts w:ascii="Times New Roman" w:hAnsi="Times New Roman" w:cs="Times New Roman"/>
          <w:color w:val="000000" w:themeColor="text1"/>
          <w:spacing w:val="-8"/>
          <w:sz w:val="20"/>
          <w:szCs w:val="20"/>
        </w:rPr>
        <w:t xml:space="preserve"> </w:t>
      </w:r>
      <w:r w:rsidRPr="009B6984">
        <w:rPr>
          <w:rFonts w:ascii="Times New Roman" w:hAnsi="Times New Roman" w:cs="Times New Roman"/>
          <w:color w:val="000000" w:themeColor="text1"/>
          <w:sz w:val="20"/>
          <w:szCs w:val="20"/>
        </w:rPr>
        <w:t>bir</w:t>
      </w:r>
      <w:r w:rsidRPr="009B6984">
        <w:rPr>
          <w:rFonts w:ascii="Times New Roman" w:hAnsi="Times New Roman" w:cs="Times New Roman"/>
          <w:color w:val="000000" w:themeColor="text1"/>
          <w:spacing w:val="-3"/>
          <w:sz w:val="20"/>
          <w:szCs w:val="20"/>
        </w:rPr>
        <w:t xml:space="preserve"> </w:t>
      </w:r>
      <w:r w:rsidRPr="009B6984">
        <w:rPr>
          <w:rFonts w:ascii="Times New Roman" w:hAnsi="Times New Roman" w:cs="Times New Roman"/>
          <w:color w:val="000000" w:themeColor="text1"/>
          <w:sz w:val="20"/>
          <w:szCs w:val="20"/>
        </w:rPr>
        <w:t>lisans programında</w:t>
      </w:r>
      <w:r w:rsidRPr="009B6984">
        <w:rPr>
          <w:rFonts w:ascii="Times New Roman" w:hAnsi="Times New Roman" w:cs="Times New Roman"/>
          <w:color w:val="000000" w:themeColor="text1"/>
          <w:spacing w:val="-2"/>
          <w:sz w:val="20"/>
          <w:szCs w:val="20"/>
        </w:rPr>
        <w:t xml:space="preserve"> </w:t>
      </w:r>
      <w:r w:rsidRPr="009B6984">
        <w:rPr>
          <w:rFonts w:ascii="Times New Roman" w:hAnsi="Times New Roman" w:cs="Times New Roman"/>
          <w:color w:val="000000" w:themeColor="text1"/>
          <w:sz w:val="20"/>
          <w:szCs w:val="20"/>
        </w:rPr>
        <w:t>ders</w:t>
      </w:r>
      <w:r w:rsidRPr="009B6984">
        <w:rPr>
          <w:rFonts w:ascii="Times New Roman" w:hAnsi="Times New Roman" w:cs="Times New Roman"/>
          <w:color w:val="000000" w:themeColor="text1"/>
          <w:spacing w:val="-4"/>
          <w:sz w:val="20"/>
          <w:szCs w:val="20"/>
        </w:rPr>
        <w:t xml:space="preserve"> </w:t>
      </w:r>
      <w:r w:rsidRPr="009B6984">
        <w:rPr>
          <w:rFonts w:ascii="Times New Roman" w:hAnsi="Times New Roman" w:cs="Times New Roman"/>
          <w:color w:val="000000" w:themeColor="text1"/>
          <w:sz w:val="20"/>
          <w:szCs w:val="20"/>
        </w:rPr>
        <w:t>verdiğimi,</w:t>
      </w:r>
    </w:p>
    <w:p w:rsidR="003478D2" w:rsidRPr="009B6984" w:rsidRDefault="003478D2" w:rsidP="004F5389">
      <w:pPr>
        <w:spacing w:before="240" w:after="240"/>
        <w:ind w:left="567" w:right="794"/>
        <w:jc w:val="both"/>
        <w:rPr>
          <w:rFonts w:ascii="Times New Roman" w:hAnsi="Times New Roman" w:cs="Times New Roman"/>
          <w:color w:val="000000" w:themeColor="text1"/>
          <w:sz w:val="20"/>
          <w:szCs w:val="20"/>
        </w:rPr>
      </w:pPr>
      <w:r w:rsidRPr="009B6984">
        <w:rPr>
          <w:rFonts w:ascii="Times New Roman" w:hAnsi="Times New Roman" w:cs="Times New Roman"/>
          <w:color w:val="000000" w:themeColor="text1"/>
          <w:w w:val="95"/>
          <w:sz w:val="20"/>
          <w:szCs w:val="20"/>
        </w:rPr>
        <w:t>*Doktora</w:t>
      </w:r>
      <w:r w:rsidRPr="009B6984">
        <w:rPr>
          <w:rFonts w:ascii="Times New Roman" w:hAnsi="Times New Roman" w:cs="Times New Roman"/>
          <w:color w:val="000000" w:themeColor="text1"/>
          <w:spacing w:val="20"/>
          <w:w w:val="95"/>
          <w:sz w:val="20"/>
          <w:szCs w:val="20"/>
        </w:rPr>
        <w:t xml:space="preserve"> </w:t>
      </w:r>
      <w:r w:rsidRPr="009B6984">
        <w:rPr>
          <w:rFonts w:ascii="Times New Roman" w:hAnsi="Times New Roman" w:cs="Times New Roman"/>
          <w:color w:val="000000" w:themeColor="text1"/>
          <w:w w:val="95"/>
          <w:sz w:val="20"/>
          <w:szCs w:val="20"/>
        </w:rPr>
        <w:t>kontenjan</w:t>
      </w:r>
      <w:r w:rsidRPr="009B6984">
        <w:rPr>
          <w:rFonts w:ascii="Times New Roman" w:hAnsi="Times New Roman" w:cs="Times New Roman"/>
          <w:color w:val="000000" w:themeColor="text1"/>
          <w:spacing w:val="14"/>
          <w:w w:val="95"/>
          <w:sz w:val="20"/>
          <w:szCs w:val="20"/>
        </w:rPr>
        <w:t xml:space="preserve"> </w:t>
      </w:r>
      <w:r w:rsidRPr="009B6984">
        <w:rPr>
          <w:rFonts w:ascii="Times New Roman" w:hAnsi="Times New Roman" w:cs="Times New Roman"/>
          <w:color w:val="000000" w:themeColor="text1"/>
          <w:w w:val="95"/>
          <w:sz w:val="20"/>
          <w:szCs w:val="20"/>
        </w:rPr>
        <w:t>talebi</w:t>
      </w:r>
      <w:r w:rsidRPr="009B6984">
        <w:rPr>
          <w:rFonts w:ascii="Times New Roman" w:hAnsi="Times New Roman" w:cs="Times New Roman"/>
          <w:color w:val="000000" w:themeColor="text1"/>
          <w:spacing w:val="16"/>
          <w:w w:val="95"/>
          <w:sz w:val="20"/>
          <w:szCs w:val="20"/>
        </w:rPr>
        <w:t xml:space="preserve"> </w:t>
      </w:r>
      <w:r w:rsidRPr="009B6984">
        <w:rPr>
          <w:rFonts w:ascii="Times New Roman" w:hAnsi="Times New Roman" w:cs="Times New Roman"/>
          <w:color w:val="000000" w:themeColor="text1"/>
          <w:w w:val="95"/>
          <w:sz w:val="20"/>
          <w:szCs w:val="20"/>
        </w:rPr>
        <w:t>için;</w:t>
      </w:r>
      <w:r w:rsidRPr="009B6984">
        <w:rPr>
          <w:rFonts w:ascii="Times New Roman" w:hAnsi="Times New Roman" w:cs="Times New Roman"/>
          <w:color w:val="000000" w:themeColor="text1"/>
          <w:spacing w:val="24"/>
          <w:w w:val="95"/>
          <w:sz w:val="20"/>
          <w:szCs w:val="20"/>
        </w:rPr>
        <w:t xml:space="preserve"> </w:t>
      </w:r>
      <w:r w:rsidRPr="009B6984">
        <w:rPr>
          <w:rFonts w:ascii="Times New Roman" w:hAnsi="Times New Roman" w:cs="Times New Roman"/>
          <w:color w:val="000000" w:themeColor="text1"/>
          <w:w w:val="95"/>
          <w:sz w:val="20"/>
          <w:szCs w:val="20"/>
        </w:rPr>
        <w:t>Dört</w:t>
      </w:r>
      <w:r w:rsidRPr="009B6984">
        <w:rPr>
          <w:rFonts w:ascii="Times New Roman" w:hAnsi="Times New Roman" w:cs="Times New Roman"/>
          <w:color w:val="000000" w:themeColor="text1"/>
          <w:spacing w:val="18"/>
          <w:w w:val="95"/>
          <w:sz w:val="20"/>
          <w:szCs w:val="20"/>
        </w:rPr>
        <w:t xml:space="preserve"> </w:t>
      </w:r>
      <w:r w:rsidRPr="009B6984">
        <w:rPr>
          <w:rFonts w:ascii="Times New Roman" w:hAnsi="Times New Roman" w:cs="Times New Roman"/>
          <w:color w:val="000000" w:themeColor="text1"/>
          <w:w w:val="95"/>
          <w:sz w:val="20"/>
          <w:szCs w:val="20"/>
        </w:rPr>
        <w:t>yarıyıl</w:t>
      </w:r>
      <w:r w:rsidRPr="009B6984">
        <w:rPr>
          <w:rFonts w:ascii="Times New Roman" w:hAnsi="Times New Roman" w:cs="Times New Roman"/>
          <w:color w:val="000000" w:themeColor="text1"/>
          <w:spacing w:val="23"/>
          <w:w w:val="95"/>
          <w:sz w:val="20"/>
          <w:szCs w:val="20"/>
        </w:rPr>
        <w:t xml:space="preserve"> </w:t>
      </w:r>
      <w:r w:rsidRPr="009B6984">
        <w:rPr>
          <w:rFonts w:ascii="Times New Roman" w:hAnsi="Times New Roman" w:cs="Times New Roman"/>
          <w:color w:val="000000" w:themeColor="text1"/>
          <w:w w:val="95"/>
          <w:sz w:val="20"/>
          <w:szCs w:val="20"/>
        </w:rPr>
        <w:t>bir</w:t>
      </w:r>
      <w:r w:rsidRPr="009B6984">
        <w:rPr>
          <w:rFonts w:ascii="Times New Roman" w:hAnsi="Times New Roman" w:cs="Times New Roman"/>
          <w:color w:val="000000" w:themeColor="text1"/>
          <w:spacing w:val="26"/>
          <w:w w:val="95"/>
          <w:sz w:val="20"/>
          <w:szCs w:val="20"/>
        </w:rPr>
        <w:t xml:space="preserve"> </w:t>
      </w:r>
      <w:r w:rsidRPr="009B6984">
        <w:rPr>
          <w:rFonts w:ascii="Times New Roman" w:hAnsi="Times New Roman" w:cs="Times New Roman"/>
          <w:color w:val="000000" w:themeColor="text1"/>
          <w:w w:val="95"/>
          <w:sz w:val="20"/>
          <w:szCs w:val="20"/>
        </w:rPr>
        <w:t>lisans</w:t>
      </w:r>
      <w:r w:rsidRPr="009B6984">
        <w:rPr>
          <w:rFonts w:ascii="Times New Roman" w:hAnsi="Times New Roman" w:cs="Times New Roman"/>
          <w:color w:val="000000" w:themeColor="text1"/>
          <w:spacing w:val="24"/>
          <w:w w:val="95"/>
          <w:sz w:val="20"/>
          <w:szCs w:val="20"/>
        </w:rPr>
        <w:t xml:space="preserve"> </w:t>
      </w:r>
      <w:r w:rsidRPr="009B6984">
        <w:rPr>
          <w:rFonts w:ascii="Times New Roman" w:hAnsi="Times New Roman" w:cs="Times New Roman"/>
          <w:color w:val="000000" w:themeColor="text1"/>
          <w:w w:val="95"/>
          <w:sz w:val="20"/>
          <w:szCs w:val="20"/>
        </w:rPr>
        <w:t>programında</w:t>
      </w:r>
      <w:r w:rsidRPr="009B6984">
        <w:rPr>
          <w:rFonts w:ascii="Times New Roman" w:hAnsi="Times New Roman" w:cs="Times New Roman"/>
          <w:color w:val="000000" w:themeColor="text1"/>
          <w:spacing w:val="13"/>
          <w:w w:val="95"/>
          <w:sz w:val="20"/>
          <w:szCs w:val="20"/>
        </w:rPr>
        <w:t xml:space="preserve"> </w:t>
      </w:r>
      <w:r w:rsidRPr="009B6984">
        <w:rPr>
          <w:rFonts w:ascii="Times New Roman" w:hAnsi="Times New Roman" w:cs="Times New Roman"/>
          <w:color w:val="000000" w:themeColor="text1"/>
          <w:w w:val="95"/>
          <w:sz w:val="20"/>
          <w:szCs w:val="20"/>
        </w:rPr>
        <w:t>veya</w:t>
      </w:r>
      <w:r w:rsidRPr="009B6984">
        <w:rPr>
          <w:rFonts w:ascii="Times New Roman" w:hAnsi="Times New Roman" w:cs="Times New Roman"/>
          <w:color w:val="000000" w:themeColor="text1"/>
          <w:spacing w:val="13"/>
          <w:w w:val="95"/>
          <w:sz w:val="20"/>
          <w:szCs w:val="20"/>
        </w:rPr>
        <w:t xml:space="preserve"> </w:t>
      </w:r>
      <w:r w:rsidRPr="009B6984">
        <w:rPr>
          <w:rFonts w:ascii="Times New Roman" w:hAnsi="Times New Roman" w:cs="Times New Roman"/>
          <w:color w:val="000000" w:themeColor="text1"/>
          <w:w w:val="95"/>
          <w:sz w:val="20"/>
          <w:szCs w:val="20"/>
        </w:rPr>
        <w:t>iki</w:t>
      </w:r>
      <w:r w:rsidRPr="009B6984">
        <w:rPr>
          <w:rFonts w:ascii="Times New Roman" w:hAnsi="Times New Roman" w:cs="Times New Roman"/>
          <w:color w:val="000000" w:themeColor="text1"/>
          <w:spacing w:val="23"/>
          <w:w w:val="95"/>
          <w:sz w:val="20"/>
          <w:szCs w:val="20"/>
        </w:rPr>
        <w:t xml:space="preserve"> </w:t>
      </w:r>
      <w:r w:rsidRPr="009B6984">
        <w:rPr>
          <w:rFonts w:ascii="Times New Roman" w:hAnsi="Times New Roman" w:cs="Times New Roman"/>
          <w:color w:val="000000" w:themeColor="text1"/>
          <w:w w:val="95"/>
          <w:sz w:val="20"/>
          <w:szCs w:val="20"/>
        </w:rPr>
        <w:t>yarıyıl</w:t>
      </w:r>
      <w:r w:rsidRPr="009B6984">
        <w:rPr>
          <w:rFonts w:ascii="Times New Roman" w:hAnsi="Times New Roman" w:cs="Times New Roman"/>
          <w:color w:val="000000" w:themeColor="text1"/>
          <w:spacing w:val="16"/>
          <w:w w:val="95"/>
          <w:sz w:val="20"/>
          <w:szCs w:val="20"/>
        </w:rPr>
        <w:t xml:space="preserve"> </w:t>
      </w:r>
      <w:r w:rsidRPr="009B6984">
        <w:rPr>
          <w:rFonts w:ascii="Times New Roman" w:hAnsi="Times New Roman" w:cs="Times New Roman"/>
          <w:color w:val="000000" w:themeColor="text1"/>
          <w:w w:val="95"/>
          <w:sz w:val="20"/>
          <w:szCs w:val="20"/>
        </w:rPr>
        <w:t>tezli</w:t>
      </w:r>
      <w:r w:rsidRPr="009B6984">
        <w:rPr>
          <w:rFonts w:ascii="Times New Roman" w:hAnsi="Times New Roman" w:cs="Times New Roman"/>
          <w:color w:val="000000" w:themeColor="text1"/>
          <w:spacing w:val="23"/>
          <w:w w:val="95"/>
          <w:sz w:val="20"/>
          <w:szCs w:val="20"/>
        </w:rPr>
        <w:t xml:space="preserve"> </w:t>
      </w:r>
      <w:r w:rsidRPr="009B6984">
        <w:rPr>
          <w:rFonts w:ascii="Times New Roman" w:hAnsi="Times New Roman" w:cs="Times New Roman"/>
          <w:color w:val="000000" w:themeColor="text1"/>
          <w:w w:val="95"/>
          <w:sz w:val="20"/>
          <w:szCs w:val="20"/>
        </w:rPr>
        <w:t>yüksek</w:t>
      </w:r>
      <w:r w:rsidRPr="009B6984">
        <w:rPr>
          <w:rFonts w:ascii="Times New Roman" w:hAnsi="Times New Roman" w:cs="Times New Roman"/>
          <w:color w:val="000000" w:themeColor="text1"/>
          <w:spacing w:val="7"/>
          <w:w w:val="95"/>
          <w:sz w:val="20"/>
          <w:szCs w:val="20"/>
        </w:rPr>
        <w:t xml:space="preserve"> </w:t>
      </w:r>
      <w:r w:rsidRPr="009B6984">
        <w:rPr>
          <w:rFonts w:ascii="Times New Roman" w:hAnsi="Times New Roman" w:cs="Times New Roman"/>
          <w:color w:val="000000" w:themeColor="text1"/>
          <w:w w:val="95"/>
          <w:sz w:val="20"/>
          <w:szCs w:val="20"/>
        </w:rPr>
        <w:t>lisans</w:t>
      </w:r>
      <w:r w:rsidRPr="009B6984">
        <w:rPr>
          <w:rFonts w:ascii="Times New Roman" w:hAnsi="Times New Roman" w:cs="Times New Roman"/>
          <w:color w:val="000000" w:themeColor="text1"/>
          <w:spacing w:val="25"/>
          <w:w w:val="95"/>
          <w:sz w:val="20"/>
          <w:szCs w:val="20"/>
        </w:rPr>
        <w:t xml:space="preserve"> </w:t>
      </w:r>
      <w:r w:rsidRPr="009B6984">
        <w:rPr>
          <w:rFonts w:ascii="Times New Roman" w:hAnsi="Times New Roman" w:cs="Times New Roman"/>
          <w:color w:val="000000" w:themeColor="text1"/>
          <w:w w:val="95"/>
          <w:sz w:val="20"/>
          <w:szCs w:val="20"/>
        </w:rPr>
        <w:t>programlarında</w:t>
      </w:r>
      <w:r w:rsidRPr="009B6984">
        <w:rPr>
          <w:rFonts w:ascii="Times New Roman" w:hAnsi="Times New Roman" w:cs="Times New Roman"/>
          <w:color w:val="000000" w:themeColor="text1"/>
          <w:spacing w:val="20"/>
          <w:w w:val="95"/>
          <w:sz w:val="20"/>
          <w:szCs w:val="20"/>
        </w:rPr>
        <w:t xml:space="preserve"> </w:t>
      </w:r>
      <w:r w:rsidRPr="009B6984">
        <w:rPr>
          <w:rFonts w:ascii="Times New Roman" w:hAnsi="Times New Roman" w:cs="Times New Roman"/>
          <w:color w:val="000000" w:themeColor="text1"/>
          <w:w w:val="95"/>
          <w:sz w:val="20"/>
          <w:szCs w:val="20"/>
        </w:rPr>
        <w:t>ders</w:t>
      </w:r>
      <w:r w:rsidRPr="009B6984">
        <w:rPr>
          <w:rFonts w:ascii="Times New Roman" w:hAnsi="Times New Roman" w:cs="Times New Roman"/>
          <w:color w:val="000000" w:themeColor="text1"/>
          <w:spacing w:val="36"/>
          <w:w w:val="95"/>
          <w:sz w:val="20"/>
          <w:szCs w:val="20"/>
        </w:rPr>
        <w:t xml:space="preserve"> </w:t>
      </w:r>
      <w:r w:rsidRPr="009B6984">
        <w:rPr>
          <w:rFonts w:ascii="Times New Roman" w:hAnsi="Times New Roman" w:cs="Times New Roman"/>
          <w:color w:val="000000" w:themeColor="text1"/>
          <w:w w:val="95"/>
          <w:sz w:val="20"/>
          <w:szCs w:val="20"/>
        </w:rPr>
        <w:t>verdiğimi</w:t>
      </w:r>
      <w:r w:rsidRPr="009B6984">
        <w:rPr>
          <w:rFonts w:ascii="Times New Roman" w:hAnsi="Times New Roman" w:cs="Times New Roman"/>
          <w:color w:val="000000" w:themeColor="text1"/>
          <w:spacing w:val="16"/>
          <w:w w:val="95"/>
          <w:sz w:val="20"/>
          <w:szCs w:val="20"/>
        </w:rPr>
        <w:t xml:space="preserve"> </w:t>
      </w:r>
      <w:r w:rsidRPr="009B6984">
        <w:rPr>
          <w:rFonts w:ascii="Times New Roman" w:hAnsi="Times New Roman" w:cs="Times New Roman"/>
          <w:color w:val="000000" w:themeColor="text1"/>
          <w:w w:val="95"/>
          <w:sz w:val="20"/>
          <w:szCs w:val="20"/>
        </w:rPr>
        <w:t>ve</w:t>
      </w:r>
      <w:r w:rsidRPr="009B6984">
        <w:rPr>
          <w:rFonts w:ascii="Times New Roman" w:hAnsi="Times New Roman" w:cs="Times New Roman"/>
          <w:color w:val="000000" w:themeColor="text1"/>
          <w:spacing w:val="19"/>
          <w:w w:val="95"/>
          <w:sz w:val="20"/>
          <w:szCs w:val="20"/>
        </w:rPr>
        <w:t xml:space="preserve"> </w:t>
      </w:r>
      <w:r w:rsidRPr="009B6984">
        <w:rPr>
          <w:rFonts w:ascii="Times New Roman" w:hAnsi="Times New Roman" w:cs="Times New Roman"/>
          <w:color w:val="000000" w:themeColor="text1"/>
          <w:w w:val="95"/>
          <w:sz w:val="20"/>
          <w:szCs w:val="20"/>
        </w:rPr>
        <w:t>en</w:t>
      </w:r>
      <w:r w:rsidRPr="009B6984">
        <w:rPr>
          <w:rFonts w:ascii="Times New Roman" w:hAnsi="Times New Roman" w:cs="Times New Roman"/>
          <w:color w:val="000000" w:themeColor="text1"/>
          <w:spacing w:val="22"/>
          <w:w w:val="95"/>
          <w:sz w:val="20"/>
          <w:szCs w:val="20"/>
        </w:rPr>
        <w:t xml:space="preserve"> </w:t>
      </w:r>
      <w:r w:rsidRPr="009B6984">
        <w:rPr>
          <w:rFonts w:ascii="Times New Roman" w:hAnsi="Times New Roman" w:cs="Times New Roman"/>
          <w:color w:val="000000" w:themeColor="text1"/>
          <w:w w:val="95"/>
          <w:sz w:val="20"/>
          <w:szCs w:val="20"/>
        </w:rPr>
        <w:t>az</w:t>
      </w:r>
      <w:r w:rsidRPr="009B6984">
        <w:rPr>
          <w:rFonts w:ascii="Times New Roman" w:hAnsi="Times New Roman" w:cs="Times New Roman"/>
          <w:color w:val="000000" w:themeColor="text1"/>
          <w:spacing w:val="18"/>
          <w:w w:val="95"/>
          <w:sz w:val="20"/>
          <w:szCs w:val="20"/>
        </w:rPr>
        <w:t xml:space="preserve"> </w:t>
      </w:r>
      <w:r w:rsidRPr="009B6984">
        <w:rPr>
          <w:rFonts w:ascii="Times New Roman" w:hAnsi="Times New Roman" w:cs="Times New Roman"/>
          <w:color w:val="000000" w:themeColor="text1"/>
          <w:w w:val="95"/>
          <w:sz w:val="20"/>
          <w:szCs w:val="20"/>
        </w:rPr>
        <w:t>bir</w:t>
      </w:r>
      <w:r w:rsidRPr="009B6984">
        <w:rPr>
          <w:rFonts w:ascii="Times New Roman" w:hAnsi="Times New Roman" w:cs="Times New Roman"/>
          <w:color w:val="000000" w:themeColor="text1"/>
          <w:spacing w:val="26"/>
          <w:w w:val="95"/>
          <w:sz w:val="20"/>
          <w:szCs w:val="20"/>
        </w:rPr>
        <w:t xml:space="preserve"> </w:t>
      </w:r>
      <w:r w:rsidRPr="009B6984">
        <w:rPr>
          <w:rFonts w:ascii="Times New Roman" w:hAnsi="Times New Roman" w:cs="Times New Roman"/>
          <w:color w:val="000000" w:themeColor="text1"/>
          <w:w w:val="95"/>
          <w:sz w:val="20"/>
          <w:szCs w:val="20"/>
        </w:rPr>
        <w:t>yüksek</w:t>
      </w:r>
      <w:r w:rsidRPr="009B6984">
        <w:rPr>
          <w:rFonts w:ascii="Times New Roman" w:hAnsi="Times New Roman" w:cs="Times New Roman"/>
          <w:color w:val="000000" w:themeColor="text1"/>
          <w:spacing w:val="15"/>
          <w:w w:val="95"/>
          <w:sz w:val="20"/>
          <w:szCs w:val="20"/>
        </w:rPr>
        <w:t xml:space="preserve"> </w:t>
      </w:r>
      <w:r w:rsidRPr="009B6984">
        <w:rPr>
          <w:rFonts w:ascii="Times New Roman" w:hAnsi="Times New Roman" w:cs="Times New Roman"/>
          <w:color w:val="000000" w:themeColor="text1"/>
          <w:w w:val="95"/>
          <w:sz w:val="20"/>
          <w:szCs w:val="20"/>
        </w:rPr>
        <w:t>lisans</w:t>
      </w:r>
      <w:r w:rsidRPr="009B6984">
        <w:rPr>
          <w:rFonts w:ascii="Times New Roman" w:hAnsi="Times New Roman" w:cs="Times New Roman"/>
          <w:color w:val="000000" w:themeColor="text1"/>
          <w:spacing w:val="17"/>
          <w:w w:val="95"/>
          <w:sz w:val="20"/>
          <w:szCs w:val="20"/>
        </w:rPr>
        <w:t xml:space="preserve"> </w:t>
      </w:r>
      <w:r w:rsidRPr="009B6984">
        <w:rPr>
          <w:rFonts w:ascii="Times New Roman" w:hAnsi="Times New Roman" w:cs="Times New Roman"/>
          <w:color w:val="000000" w:themeColor="text1"/>
          <w:w w:val="95"/>
          <w:sz w:val="20"/>
          <w:szCs w:val="20"/>
        </w:rPr>
        <w:t>tezi</w:t>
      </w:r>
      <w:r w:rsidRPr="009B6984">
        <w:rPr>
          <w:rFonts w:ascii="Times New Roman" w:hAnsi="Times New Roman" w:cs="Times New Roman"/>
          <w:color w:val="000000" w:themeColor="text1"/>
          <w:spacing w:val="23"/>
          <w:w w:val="95"/>
          <w:sz w:val="20"/>
          <w:szCs w:val="20"/>
        </w:rPr>
        <w:t xml:space="preserve"> </w:t>
      </w:r>
      <w:r w:rsidRPr="009B6984">
        <w:rPr>
          <w:rFonts w:ascii="Times New Roman" w:hAnsi="Times New Roman" w:cs="Times New Roman"/>
          <w:color w:val="000000" w:themeColor="text1"/>
          <w:w w:val="95"/>
          <w:sz w:val="20"/>
          <w:szCs w:val="20"/>
        </w:rPr>
        <w:t>yönettiğimi</w:t>
      </w:r>
      <w:r w:rsidRPr="009B6984">
        <w:rPr>
          <w:rFonts w:ascii="Times New Roman" w:hAnsi="Times New Roman" w:cs="Times New Roman"/>
          <w:color w:val="000000" w:themeColor="text1"/>
          <w:spacing w:val="23"/>
          <w:w w:val="95"/>
          <w:sz w:val="20"/>
          <w:szCs w:val="20"/>
        </w:rPr>
        <w:t xml:space="preserve"> </w:t>
      </w:r>
      <w:r w:rsidRPr="009B6984">
        <w:rPr>
          <w:rFonts w:ascii="Times New Roman" w:hAnsi="Times New Roman" w:cs="Times New Roman"/>
          <w:color w:val="000000" w:themeColor="text1"/>
          <w:w w:val="95"/>
          <w:sz w:val="20"/>
          <w:szCs w:val="20"/>
        </w:rPr>
        <w:t>kabul</w:t>
      </w:r>
      <w:r w:rsidRPr="009B6984">
        <w:rPr>
          <w:rFonts w:ascii="Times New Roman" w:hAnsi="Times New Roman" w:cs="Times New Roman"/>
          <w:color w:val="000000" w:themeColor="text1"/>
          <w:spacing w:val="23"/>
          <w:w w:val="95"/>
          <w:sz w:val="20"/>
          <w:szCs w:val="20"/>
        </w:rPr>
        <w:t xml:space="preserve"> </w:t>
      </w:r>
      <w:r w:rsidRPr="009B6984">
        <w:rPr>
          <w:rFonts w:ascii="Times New Roman" w:hAnsi="Times New Roman" w:cs="Times New Roman"/>
          <w:color w:val="000000" w:themeColor="text1"/>
          <w:w w:val="95"/>
          <w:sz w:val="20"/>
          <w:szCs w:val="20"/>
        </w:rPr>
        <w:t>ve</w:t>
      </w:r>
      <w:r w:rsidRPr="009B6984">
        <w:rPr>
          <w:rFonts w:ascii="Times New Roman" w:hAnsi="Times New Roman" w:cs="Times New Roman"/>
          <w:color w:val="000000" w:themeColor="text1"/>
          <w:spacing w:val="19"/>
          <w:w w:val="95"/>
          <w:sz w:val="20"/>
          <w:szCs w:val="20"/>
        </w:rPr>
        <w:t xml:space="preserve"> </w:t>
      </w:r>
      <w:r w:rsidRPr="009B6984">
        <w:rPr>
          <w:rFonts w:ascii="Times New Roman" w:hAnsi="Times New Roman" w:cs="Times New Roman"/>
          <w:color w:val="000000" w:themeColor="text1"/>
          <w:w w:val="95"/>
          <w:sz w:val="20"/>
          <w:szCs w:val="20"/>
        </w:rPr>
        <w:t>beyan</w:t>
      </w:r>
      <w:r w:rsidRPr="009B6984">
        <w:rPr>
          <w:rFonts w:ascii="Times New Roman" w:hAnsi="Times New Roman" w:cs="Times New Roman"/>
          <w:color w:val="000000" w:themeColor="text1"/>
          <w:spacing w:val="14"/>
          <w:w w:val="95"/>
          <w:sz w:val="20"/>
          <w:szCs w:val="20"/>
        </w:rPr>
        <w:t xml:space="preserve"> </w:t>
      </w:r>
      <w:r w:rsidRPr="009B6984">
        <w:rPr>
          <w:rFonts w:ascii="Times New Roman" w:hAnsi="Times New Roman" w:cs="Times New Roman"/>
          <w:color w:val="000000" w:themeColor="text1"/>
          <w:w w:val="95"/>
          <w:sz w:val="20"/>
          <w:szCs w:val="20"/>
        </w:rPr>
        <w:t>ederim.</w:t>
      </w:r>
    </w:p>
    <w:p w:rsidR="003478D2" w:rsidRPr="009B6984" w:rsidRDefault="003478D2" w:rsidP="004F5389">
      <w:pPr>
        <w:keepNext/>
        <w:keepLines/>
        <w:spacing w:before="240" w:after="240"/>
        <w:ind w:left="567" w:right="794"/>
        <w:jc w:val="both"/>
        <w:outlineLvl w:val="1"/>
        <w:rPr>
          <w:rFonts w:ascii="Times New Roman" w:eastAsiaTheme="majorEastAsia" w:hAnsi="Times New Roman" w:cs="Times New Roman"/>
          <w:color w:val="000000" w:themeColor="text1"/>
          <w:sz w:val="20"/>
          <w:szCs w:val="20"/>
        </w:rPr>
      </w:pPr>
      <w:r w:rsidRPr="009B6984">
        <w:rPr>
          <w:rFonts w:ascii="Times New Roman" w:eastAsiaTheme="majorEastAsia" w:hAnsi="Times New Roman" w:cs="Times New Roman"/>
          <w:b/>
          <w:color w:val="000000" w:themeColor="text1"/>
          <w:sz w:val="20"/>
          <w:szCs w:val="20"/>
          <w:u w:val="single"/>
        </w:rPr>
        <w:t xml:space="preserve">Lisansüstü program kontenjanları, Yükseköğretim Kurulu tarafından belirlenen lisansüstü programlarda görev alabilecek öğretim üyesi sayısı ve mevcut öğretim üyesi başına düşen öğrenci sayısı dikkate alınarak, tezli yüksek lisans ve doktora programları için öğretim üyesi başına düşen tez danışmanlığı en fazla 14, </w:t>
      </w:r>
      <w:r w:rsidRPr="009B6984">
        <w:rPr>
          <w:rFonts w:ascii="Times New Roman" w:eastAsiaTheme="majorEastAsia" w:hAnsi="Times New Roman" w:cs="Times New Roman"/>
          <w:color w:val="000000" w:themeColor="text1"/>
          <w:sz w:val="20"/>
          <w:szCs w:val="20"/>
        </w:rPr>
        <w:t>tezsiz yüksek lisans programları için ise tezli yüksek lisans ve doktora programları hariç en fazla 16 öğrenci düşecek şekilde Enstitü Yönetim Kurulu kararı ile belirlenir. Öğretim üyesinin danışmanlığını yaptığı öğrenci sayısının hesaplanmasında, disiplinler arası programlar ile farklı enstitülerdeki danışmanlığı yapılan öğrenci sayılarının toplamı da dikkate alınarak hesaplanır. Ancak, Yükseköğretim Kurulu ile yapılan protokol dâhilinde ve üniversite-sanayi iş birliği çerçevesinde yürütülen lisansüstü programlar için bu kontenjan %50’ye kadar artırılabilir.</w:t>
      </w:r>
    </w:p>
    <w:p w:rsidR="000539AC" w:rsidRPr="009B6984" w:rsidRDefault="003478D2" w:rsidP="004F5389">
      <w:pPr>
        <w:keepNext/>
        <w:keepLines/>
        <w:spacing w:before="240" w:after="240"/>
        <w:ind w:left="567" w:right="794"/>
        <w:jc w:val="both"/>
        <w:outlineLvl w:val="1"/>
        <w:rPr>
          <w:rFonts w:ascii="Times New Roman" w:eastAsiaTheme="majorEastAsia" w:hAnsi="Times New Roman" w:cs="Times New Roman"/>
          <w:b/>
          <w:bCs/>
          <w:color w:val="000000" w:themeColor="text1"/>
          <w:sz w:val="20"/>
          <w:szCs w:val="20"/>
        </w:rPr>
      </w:pPr>
      <w:r w:rsidRPr="009B6984">
        <w:rPr>
          <w:rFonts w:ascii="Times New Roman" w:eastAsiaTheme="majorEastAsia" w:hAnsi="Times New Roman" w:cs="Times New Roman"/>
          <w:b/>
          <w:bCs/>
          <w:color w:val="000000" w:themeColor="text1"/>
          <w:sz w:val="20"/>
          <w:szCs w:val="20"/>
          <w:u w:val="single"/>
        </w:rPr>
        <w:t>Dayanak:</w:t>
      </w:r>
      <w:r w:rsidRPr="009B6984">
        <w:rPr>
          <w:rFonts w:ascii="Times New Roman" w:eastAsiaTheme="majorEastAsia" w:hAnsi="Times New Roman" w:cs="Times New Roman"/>
          <w:b/>
          <w:bCs/>
          <w:color w:val="000000" w:themeColor="text1"/>
          <w:sz w:val="20"/>
          <w:szCs w:val="20"/>
        </w:rPr>
        <w:t xml:space="preserve"> </w:t>
      </w:r>
    </w:p>
    <w:p w:rsidR="000539AC" w:rsidRPr="009B6984" w:rsidRDefault="000539AC" w:rsidP="009B6984">
      <w:pPr>
        <w:keepNext/>
        <w:keepLines/>
        <w:spacing w:before="60"/>
        <w:ind w:left="567" w:right="794"/>
        <w:jc w:val="both"/>
        <w:outlineLvl w:val="1"/>
        <w:rPr>
          <w:rFonts w:ascii="Times New Roman" w:eastAsiaTheme="majorEastAsia" w:hAnsi="Times New Roman" w:cs="Times New Roman"/>
          <w:b/>
          <w:bCs/>
          <w:color w:val="000000" w:themeColor="text1"/>
          <w:sz w:val="20"/>
          <w:szCs w:val="20"/>
        </w:rPr>
      </w:pPr>
      <w:r w:rsidRPr="009B6984">
        <w:rPr>
          <w:rFonts w:ascii="Times New Roman" w:eastAsiaTheme="majorEastAsia" w:hAnsi="Times New Roman" w:cs="Times New Roman"/>
          <w:b/>
          <w:bCs/>
          <w:color w:val="000000" w:themeColor="text1"/>
          <w:sz w:val="20"/>
          <w:szCs w:val="20"/>
        </w:rPr>
        <w:t xml:space="preserve">YÖK </w:t>
      </w:r>
      <w:r w:rsidR="003478D2" w:rsidRPr="009B6984">
        <w:rPr>
          <w:rFonts w:ascii="Times New Roman" w:eastAsiaTheme="majorEastAsia" w:hAnsi="Times New Roman" w:cs="Times New Roman"/>
          <w:b/>
          <w:bCs/>
          <w:color w:val="000000" w:themeColor="text1"/>
          <w:sz w:val="20"/>
          <w:szCs w:val="20"/>
        </w:rPr>
        <w:t xml:space="preserve">LİSANSÜSTÜ EĞİTİM VE ÖĞRETİM YÖNETMELİĞİ </w:t>
      </w:r>
    </w:p>
    <w:p w:rsidR="00FB0A41" w:rsidRPr="009B6984" w:rsidRDefault="000539AC" w:rsidP="009B6984">
      <w:pPr>
        <w:ind w:left="567"/>
        <w:jc w:val="both"/>
        <w:rPr>
          <w:rFonts w:ascii="Times New Roman" w:hAnsi="Times New Roman" w:cs="Times New Roman"/>
          <w:sz w:val="20"/>
          <w:szCs w:val="20"/>
        </w:rPr>
      </w:pPr>
      <w:r w:rsidRPr="009B6984">
        <w:rPr>
          <w:rFonts w:ascii="Times New Roman" w:hAnsi="Times New Roman" w:cs="Times New Roman"/>
          <w:b/>
          <w:bCs/>
          <w:sz w:val="20"/>
          <w:szCs w:val="20"/>
        </w:rPr>
        <w:t>Programlar, sınavlar ve değerlendirme</w:t>
      </w:r>
      <w:r w:rsidRPr="009B6984">
        <w:rPr>
          <w:rFonts w:ascii="Times New Roman" w:hAnsi="Times New Roman" w:cs="Times New Roman"/>
          <w:sz w:val="20"/>
          <w:szCs w:val="20"/>
        </w:rPr>
        <w:t xml:space="preserve"> </w:t>
      </w:r>
      <w:r w:rsidRPr="009B6984">
        <w:rPr>
          <w:rFonts w:ascii="Times New Roman" w:hAnsi="Times New Roman" w:cs="Times New Roman"/>
          <w:b/>
          <w:bCs/>
          <w:sz w:val="20"/>
          <w:szCs w:val="20"/>
        </w:rPr>
        <w:t xml:space="preserve">MADDE 34 –(6) </w:t>
      </w:r>
      <w:r w:rsidRPr="009B6984">
        <w:rPr>
          <w:rFonts w:ascii="Times New Roman" w:hAnsi="Times New Roman" w:cs="Times New Roman"/>
          <w:sz w:val="20"/>
          <w:szCs w:val="20"/>
        </w:rPr>
        <w:t>Enstitü kurulu tarafından onaylanan dersler içinden hangilerinin öğrencilerin ders programlarında yer alacağına, öğrenci ile birlikte öğrencinin danışmanı karar verir. Danışmanlık görevi tez danışmanı atanıncaya kadar, enstitü anabilim/anasanat dalı başkanı veya program koordinat</w:t>
      </w:r>
      <w:r w:rsidR="00FB0A41" w:rsidRPr="009B6984">
        <w:rPr>
          <w:rFonts w:ascii="Times New Roman" w:hAnsi="Times New Roman" w:cs="Times New Roman"/>
          <w:sz w:val="20"/>
          <w:szCs w:val="20"/>
        </w:rPr>
        <w:t>örü/başkanı tarafından yapılır.</w:t>
      </w:r>
    </w:p>
    <w:p w:rsidR="00FB0A41" w:rsidRPr="009B6984" w:rsidRDefault="003478D2" w:rsidP="009B6984">
      <w:pPr>
        <w:ind w:left="567"/>
        <w:jc w:val="both"/>
        <w:rPr>
          <w:rFonts w:ascii="Times New Roman" w:hAnsi="Times New Roman" w:cs="Times New Roman"/>
          <w:sz w:val="20"/>
          <w:szCs w:val="20"/>
        </w:rPr>
      </w:pPr>
      <w:r w:rsidRPr="009B6984">
        <w:rPr>
          <w:rFonts w:ascii="Times New Roman" w:eastAsiaTheme="majorEastAsia" w:hAnsi="Times New Roman" w:cs="Times New Roman"/>
          <w:b/>
          <w:bCs/>
          <w:color w:val="000000" w:themeColor="text1"/>
          <w:sz w:val="20"/>
          <w:szCs w:val="20"/>
        </w:rPr>
        <w:t>Diğer hükümler</w:t>
      </w:r>
      <w:r w:rsidRPr="009B6984">
        <w:rPr>
          <w:rFonts w:ascii="Times New Roman" w:eastAsiaTheme="majorEastAsia" w:hAnsi="Times New Roman" w:cs="Times New Roman"/>
          <w:b/>
          <w:color w:val="000000" w:themeColor="text1"/>
          <w:sz w:val="20"/>
          <w:szCs w:val="20"/>
        </w:rPr>
        <w:t xml:space="preserve"> </w:t>
      </w:r>
      <w:r w:rsidRPr="009B6984">
        <w:rPr>
          <w:rFonts w:ascii="Times New Roman" w:eastAsiaTheme="majorEastAsia" w:hAnsi="Times New Roman" w:cs="Times New Roman"/>
          <w:b/>
          <w:bCs/>
          <w:color w:val="000000" w:themeColor="text1"/>
          <w:sz w:val="20"/>
          <w:szCs w:val="20"/>
        </w:rPr>
        <w:t>MADDE 35 –</w:t>
      </w:r>
      <w:r w:rsidRPr="009B6984">
        <w:rPr>
          <w:rFonts w:ascii="Times New Roman" w:eastAsiaTheme="majorEastAsia" w:hAnsi="Times New Roman" w:cs="Times New Roman"/>
          <w:b/>
          <w:color w:val="000000" w:themeColor="text1"/>
          <w:sz w:val="20"/>
          <w:szCs w:val="20"/>
        </w:rPr>
        <w:t xml:space="preserve"> (3)</w:t>
      </w:r>
      <w:r w:rsidR="00FB0A41" w:rsidRPr="009B6984">
        <w:rPr>
          <w:rFonts w:ascii="Times New Roman" w:hAnsi="Times New Roman" w:cs="Times New Roman"/>
          <w:sz w:val="20"/>
          <w:szCs w:val="20"/>
        </w:rPr>
        <w:t xml:space="preserve"> </w:t>
      </w:r>
      <w:r w:rsidR="00FB0A41" w:rsidRPr="009B6984">
        <w:rPr>
          <w:rFonts w:ascii="Times New Roman" w:hAnsi="Times New Roman" w:cs="Times New Roman"/>
          <w:b/>
          <w:bCs/>
          <w:sz w:val="20"/>
          <w:szCs w:val="20"/>
        </w:rPr>
        <w:t>(Değişik:RG-22/11/2019-30956)</w:t>
      </w:r>
      <w:r w:rsidR="00FB0A41" w:rsidRPr="009B6984">
        <w:rPr>
          <w:rFonts w:ascii="Times New Roman" w:hAnsi="Times New Roman" w:cs="Times New Roman"/>
          <w:sz w:val="20"/>
          <w:szCs w:val="20"/>
        </w:rPr>
        <w:t xml:space="preserve"> Lisansüstü program kontenjanları, Yükseköğretim Kurulu tarafından belirlenen lisansüstü programlarda görev alabilecek öğretim üyesi sayısı ve mevcut öğretim üyesi başına düşen öğrenci sayısı dikkate alınarak, tezli yüksek lisans ve doktora programları için öğretim üyesi başına düşen tez danışmanlığı en fazla 14, tezsiz yüksek lisans programları için ise tezli yüksek lisans ve doktora programları hariç en fazla 16 öğrenci düşecek şekilde belirlenir. Ancak, Yükseköğretim Kurulu ile yapılan protokol dahilinde ve üniversite sanayi işbirliği çerçevesinde yürütülen lisansüstü programlar için bu kontenjan %50’ye kadar artırılabilir.</w:t>
      </w:r>
    </w:p>
    <w:p w:rsidR="000539AC" w:rsidRPr="009B6984" w:rsidRDefault="009B6984" w:rsidP="009B6984">
      <w:pPr>
        <w:keepNext/>
        <w:keepLines/>
        <w:spacing w:before="60"/>
        <w:ind w:right="794"/>
        <w:jc w:val="both"/>
        <w:outlineLvl w:val="1"/>
        <w:rPr>
          <w:rFonts w:ascii="Times New Roman" w:eastAsiaTheme="majorEastAsia" w:hAnsi="Times New Roman" w:cs="Times New Roman"/>
          <w:b/>
          <w:color w:val="000000" w:themeColor="text1"/>
          <w:sz w:val="20"/>
          <w:szCs w:val="20"/>
        </w:rPr>
      </w:pPr>
      <w:r>
        <w:rPr>
          <w:rFonts w:ascii="Times New Roman" w:hAnsi="Times New Roman" w:cs="Times New Roman"/>
          <w:sz w:val="20"/>
          <w:szCs w:val="20"/>
        </w:rPr>
        <w:t xml:space="preserve">           </w:t>
      </w:r>
      <w:r w:rsidR="003478D2" w:rsidRPr="009B6984">
        <w:rPr>
          <w:rFonts w:ascii="Times New Roman" w:eastAsiaTheme="majorEastAsia" w:hAnsi="Times New Roman" w:cs="Times New Roman"/>
          <w:b/>
          <w:color w:val="000000" w:themeColor="text1"/>
          <w:sz w:val="20"/>
          <w:szCs w:val="20"/>
        </w:rPr>
        <w:t>ERCİYES</w:t>
      </w:r>
      <w:r w:rsidR="003478D2" w:rsidRPr="009B6984">
        <w:rPr>
          <w:rFonts w:ascii="Times New Roman" w:eastAsiaTheme="majorEastAsia" w:hAnsi="Times New Roman" w:cs="Times New Roman"/>
          <w:b/>
          <w:color w:val="000000" w:themeColor="text1"/>
          <w:spacing w:val="-8"/>
          <w:sz w:val="20"/>
          <w:szCs w:val="20"/>
        </w:rPr>
        <w:t xml:space="preserve"> </w:t>
      </w:r>
      <w:r w:rsidR="003478D2" w:rsidRPr="009B6984">
        <w:rPr>
          <w:rFonts w:ascii="Times New Roman" w:eastAsiaTheme="majorEastAsia" w:hAnsi="Times New Roman" w:cs="Times New Roman"/>
          <w:b/>
          <w:color w:val="000000" w:themeColor="text1"/>
          <w:sz w:val="20"/>
          <w:szCs w:val="20"/>
        </w:rPr>
        <w:t>ÜNİVERSİTESİ</w:t>
      </w:r>
      <w:r w:rsidR="003478D2" w:rsidRPr="009B6984">
        <w:rPr>
          <w:rFonts w:ascii="Times New Roman" w:eastAsiaTheme="majorEastAsia" w:hAnsi="Times New Roman" w:cs="Times New Roman"/>
          <w:b/>
          <w:color w:val="000000" w:themeColor="text1"/>
          <w:spacing w:val="-10"/>
          <w:sz w:val="20"/>
          <w:szCs w:val="20"/>
        </w:rPr>
        <w:t xml:space="preserve"> </w:t>
      </w:r>
      <w:r w:rsidR="003478D2" w:rsidRPr="009B6984">
        <w:rPr>
          <w:rFonts w:ascii="Times New Roman" w:eastAsiaTheme="majorEastAsia" w:hAnsi="Times New Roman" w:cs="Times New Roman"/>
          <w:b/>
          <w:color w:val="000000" w:themeColor="text1"/>
          <w:sz w:val="20"/>
          <w:szCs w:val="20"/>
        </w:rPr>
        <w:t>LİSANSÜSTÜ</w:t>
      </w:r>
      <w:r w:rsidR="003478D2" w:rsidRPr="009B6984">
        <w:rPr>
          <w:rFonts w:ascii="Times New Roman" w:eastAsiaTheme="majorEastAsia" w:hAnsi="Times New Roman" w:cs="Times New Roman"/>
          <w:b/>
          <w:color w:val="000000" w:themeColor="text1"/>
          <w:spacing w:val="-8"/>
          <w:sz w:val="20"/>
          <w:szCs w:val="20"/>
        </w:rPr>
        <w:t xml:space="preserve"> </w:t>
      </w:r>
      <w:r w:rsidR="003478D2" w:rsidRPr="009B6984">
        <w:rPr>
          <w:rFonts w:ascii="Times New Roman" w:eastAsiaTheme="majorEastAsia" w:hAnsi="Times New Roman" w:cs="Times New Roman"/>
          <w:b/>
          <w:color w:val="000000" w:themeColor="text1"/>
          <w:sz w:val="20"/>
          <w:szCs w:val="20"/>
        </w:rPr>
        <w:t>EĞİTİM</w:t>
      </w:r>
      <w:r w:rsidR="003478D2" w:rsidRPr="009B6984">
        <w:rPr>
          <w:rFonts w:ascii="Times New Roman" w:eastAsiaTheme="majorEastAsia" w:hAnsi="Times New Roman" w:cs="Times New Roman"/>
          <w:b/>
          <w:color w:val="000000" w:themeColor="text1"/>
          <w:spacing w:val="-5"/>
          <w:sz w:val="20"/>
          <w:szCs w:val="20"/>
        </w:rPr>
        <w:t xml:space="preserve"> </w:t>
      </w:r>
      <w:r w:rsidR="003478D2" w:rsidRPr="009B6984">
        <w:rPr>
          <w:rFonts w:ascii="Times New Roman" w:eastAsiaTheme="majorEastAsia" w:hAnsi="Times New Roman" w:cs="Times New Roman"/>
          <w:b/>
          <w:color w:val="000000" w:themeColor="text1"/>
          <w:sz w:val="20"/>
          <w:szCs w:val="20"/>
        </w:rPr>
        <w:t>VE</w:t>
      </w:r>
      <w:r w:rsidR="003478D2" w:rsidRPr="009B6984">
        <w:rPr>
          <w:rFonts w:ascii="Times New Roman" w:eastAsiaTheme="majorEastAsia" w:hAnsi="Times New Roman" w:cs="Times New Roman"/>
          <w:b/>
          <w:color w:val="000000" w:themeColor="text1"/>
          <w:spacing w:val="-9"/>
          <w:sz w:val="20"/>
          <w:szCs w:val="20"/>
        </w:rPr>
        <w:t xml:space="preserve"> </w:t>
      </w:r>
      <w:r w:rsidR="003478D2" w:rsidRPr="009B6984">
        <w:rPr>
          <w:rFonts w:ascii="Times New Roman" w:eastAsiaTheme="majorEastAsia" w:hAnsi="Times New Roman" w:cs="Times New Roman"/>
          <w:b/>
          <w:color w:val="000000" w:themeColor="text1"/>
          <w:sz w:val="20"/>
          <w:szCs w:val="20"/>
        </w:rPr>
        <w:t>ÖĞRETİM</w:t>
      </w:r>
      <w:r w:rsidR="003478D2" w:rsidRPr="009B6984">
        <w:rPr>
          <w:rFonts w:ascii="Times New Roman" w:eastAsiaTheme="majorEastAsia" w:hAnsi="Times New Roman" w:cs="Times New Roman"/>
          <w:b/>
          <w:color w:val="000000" w:themeColor="text1"/>
          <w:spacing w:val="-5"/>
          <w:sz w:val="20"/>
          <w:szCs w:val="20"/>
        </w:rPr>
        <w:t xml:space="preserve"> </w:t>
      </w:r>
      <w:r w:rsidR="003478D2" w:rsidRPr="009B6984">
        <w:rPr>
          <w:rFonts w:ascii="Times New Roman" w:eastAsiaTheme="majorEastAsia" w:hAnsi="Times New Roman" w:cs="Times New Roman"/>
          <w:b/>
          <w:color w:val="000000" w:themeColor="text1"/>
          <w:sz w:val="20"/>
          <w:szCs w:val="20"/>
        </w:rPr>
        <w:t xml:space="preserve">YÖNETMELİĞİ </w:t>
      </w:r>
    </w:p>
    <w:p w:rsidR="000539AC" w:rsidRPr="009B6984" w:rsidRDefault="003478D2" w:rsidP="009B6984">
      <w:pPr>
        <w:pStyle w:val="GvdeMetni"/>
        <w:ind w:left="567" w:right="320"/>
        <w:jc w:val="both"/>
        <w:rPr>
          <w:sz w:val="20"/>
          <w:szCs w:val="20"/>
        </w:rPr>
      </w:pPr>
      <w:r w:rsidRPr="009B6984">
        <w:rPr>
          <w:rFonts w:eastAsiaTheme="majorEastAsia"/>
          <w:b/>
          <w:color w:val="000000" w:themeColor="text1"/>
          <w:sz w:val="20"/>
          <w:szCs w:val="20"/>
        </w:rPr>
        <w:t>Kontenjan</w:t>
      </w:r>
      <w:r w:rsidRPr="009B6984">
        <w:rPr>
          <w:rFonts w:eastAsiaTheme="majorEastAsia"/>
          <w:b/>
          <w:color w:val="000000" w:themeColor="text1"/>
          <w:spacing w:val="-3"/>
          <w:sz w:val="20"/>
          <w:szCs w:val="20"/>
        </w:rPr>
        <w:t xml:space="preserve"> </w:t>
      </w:r>
      <w:r w:rsidRPr="009B6984">
        <w:rPr>
          <w:rFonts w:eastAsiaTheme="majorEastAsia"/>
          <w:b/>
          <w:color w:val="000000" w:themeColor="text1"/>
          <w:sz w:val="20"/>
          <w:szCs w:val="20"/>
        </w:rPr>
        <w:t>tespiti</w:t>
      </w:r>
      <w:r w:rsidRPr="009B6984">
        <w:rPr>
          <w:rFonts w:eastAsiaTheme="majorEastAsia"/>
          <w:b/>
          <w:color w:val="000000" w:themeColor="text1"/>
          <w:spacing w:val="-4"/>
          <w:sz w:val="20"/>
          <w:szCs w:val="20"/>
        </w:rPr>
        <w:t xml:space="preserve"> </w:t>
      </w:r>
      <w:r w:rsidRPr="009B6984">
        <w:rPr>
          <w:rFonts w:eastAsiaTheme="majorEastAsia"/>
          <w:b/>
          <w:color w:val="000000" w:themeColor="text1"/>
          <w:sz w:val="20"/>
          <w:szCs w:val="20"/>
        </w:rPr>
        <w:t>ve</w:t>
      </w:r>
      <w:r w:rsidRPr="009B6984">
        <w:rPr>
          <w:rFonts w:eastAsiaTheme="majorEastAsia"/>
          <w:b/>
          <w:color w:val="000000" w:themeColor="text1"/>
          <w:spacing w:val="1"/>
          <w:sz w:val="20"/>
          <w:szCs w:val="20"/>
        </w:rPr>
        <w:t xml:space="preserve"> </w:t>
      </w:r>
      <w:r w:rsidRPr="009B6984">
        <w:rPr>
          <w:rFonts w:eastAsiaTheme="majorEastAsia"/>
          <w:b/>
          <w:color w:val="000000" w:themeColor="text1"/>
          <w:spacing w:val="-2"/>
          <w:sz w:val="20"/>
          <w:szCs w:val="20"/>
        </w:rPr>
        <w:t xml:space="preserve">ilanı </w:t>
      </w:r>
      <w:r w:rsidRPr="009B6984">
        <w:rPr>
          <w:rFonts w:eastAsiaTheme="majorEastAsia"/>
          <w:b/>
          <w:color w:val="000000" w:themeColor="text1"/>
          <w:sz w:val="20"/>
          <w:szCs w:val="20"/>
        </w:rPr>
        <w:t>MADDE 10</w:t>
      </w:r>
      <w:r w:rsidRPr="009B6984">
        <w:rPr>
          <w:rFonts w:eastAsiaTheme="majorEastAsia"/>
          <w:b/>
          <w:color w:val="000000" w:themeColor="text1"/>
          <w:spacing w:val="40"/>
          <w:sz w:val="20"/>
          <w:szCs w:val="20"/>
        </w:rPr>
        <w:t xml:space="preserve"> </w:t>
      </w:r>
      <w:r w:rsidRPr="009B6984">
        <w:rPr>
          <w:rFonts w:eastAsiaTheme="majorEastAsia"/>
          <w:b/>
          <w:color w:val="000000" w:themeColor="text1"/>
          <w:sz w:val="20"/>
          <w:szCs w:val="20"/>
        </w:rPr>
        <w:t>–</w:t>
      </w:r>
      <w:r w:rsidRPr="009B6984">
        <w:rPr>
          <w:rFonts w:eastAsiaTheme="majorEastAsia"/>
          <w:b/>
          <w:color w:val="000000" w:themeColor="text1"/>
          <w:spacing w:val="-4"/>
          <w:sz w:val="20"/>
          <w:szCs w:val="20"/>
        </w:rPr>
        <w:t xml:space="preserve"> </w:t>
      </w:r>
      <w:r w:rsidRPr="009B6984">
        <w:rPr>
          <w:rFonts w:eastAsiaTheme="majorEastAsia"/>
          <w:b/>
          <w:color w:val="000000" w:themeColor="text1"/>
          <w:sz w:val="20"/>
          <w:szCs w:val="20"/>
        </w:rPr>
        <w:t>(1)</w:t>
      </w:r>
      <w:r w:rsidR="00FB0A41" w:rsidRPr="009B6984">
        <w:rPr>
          <w:b/>
          <w:sz w:val="20"/>
          <w:szCs w:val="20"/>
        </w:rPr>
        <w:t xml:space="preserve"> (Değişik: RG-17/07/2022-31895) </w:t>
      </w:r>
      <w:r w:rsidR="00FB0A41" w:rsidRPr="009B6984">
        <w:rPr>
          <w:sz w:val="20"/>
          <w:szCs w:val="20"/>
        </w:rPr>
        <w:t>Lisansüstü program kontenjanları, Yükseköğretim Kurulu tarafından belirlenen lisansüstü programlarda görev alabilecek öğretim üyesi sayısı ve mevcut öğretim üyesi başına düşen öğrenci sayısı dikkate alınarak, tezli yüksek lisans ve doktora</w:t>
      </w:r>
      <w:r w:rsidR="00FB0A41" w:rsidRPr="009B6984">
        <w:rPr>
          <w:spacing w:val="-5"/>
          <w:sz w:val="20"/>
          <w:szCs w:val="20"/>
        </w:rPr>
        <w:t xml:space="preserve"> </w:t>
      </w:r>
      <w:r w:rsidR="00FB0A41" w:rsidRPr="009B6984">
        <w:rPr>
          <w:sz w:val="20"/>
          <w:szCs w:val="20"/>
        </w:rPr>
        <w:t>programları</w:t>
      </w:r>
      <w:r w:rsidR="00FB0A41" w:rsidRPr="009B6984">
        <w:rPr>
          <w:spacing w:val="-4"/>
          <w:sz w:val="20"/>
          <w:szCs w:val="20"/>
        </w:rPr>
        <w:t xml:space="preserve"> </w:t>
      </w:r>
      <w:r w:rsidR="00FB0A41" w:rsidRPr="009B6984">
        <w:rPr>
          <w:sz w:val="20"/>
          <w:szCs w:val="20"/>
        </w:rPr>
        <w:t>için</w:t>
      </w:r>
      <w:r w:rsidR="00FB0A41" w:rsidRPr="009B6984">
        <w:rPr>
          <w:spacing w:val="-4"/>
          <w:sz w:val="20"/>
          <w:szCs w:val="20"/>
        </w:rPr>
        <w:t xml:space="preserve"> </w:t>
      </w:r>
      <w:r w:rsidR="00FB0A41" w:rsidRPr="009B6984">
        <w:rPr>
          <w:sz w:val="20"/>
          <w:szCs w:val="20"/>
        </w:rPr>
        <w:t>öğretim</w:t>
      </w:r>
      <w:r w:rsidR="00FB0A41" w:rsidRPr="009B6984">
        <w:rPr>
          <w:spacing w:val="-8"/>
          <w:sz w:val="20"/>
          <w:szCs w:val="20"/>
        </w:rPr>
        <w:t xml:space="preserve"> </w:t>
      </w:r>
      <w:r w:rsidR="00FB0A41" w:rsidRPr="009B6984">
        <w:rPr>
          <w:sz w:val="20"/>
          <w:szCs w:val="20"/>
        </w:rPr>
        <w:t>üyesi</w:t>
      </w:r>
      <w:r w:rsidR="00FB0A41" w:rsidRPr="009B6984">
        <w:rPr>
          <w:spacing w:val="-4"/>
          <w:sz w:val="20"/>
          <w:szCs w:val="20"/>
        </w:rPr>
        <w:t xml:space="preserve"> </w:t>
      </w:r>
      <w:r w:rsidR="00FB0A41" w:rsidRPr="009B6984">
        <w:rPr>
          <w:sz w:val="20"/>
          <w:szCs w:val="20"/>
        </w:rPr>
        <w:t>başına düşen</w:t>
      </w:r>
      <w:r w:rsidR="00FB0A41" w:rsidRPr="009B6984">
        <w:rPr>
          <w:spacing w:val="-4"/>
          <w:sz w:val="20"/>
          <w:szCs w:val="20"/>
        </w:rPr>
        <w:t xml:space="preserve"> </w:t>
      </w:r>
      <w:r w:rsidR="00FB0A41" w:rsidRPr="009B6984">
        <w:rPr>
          <w:sz w:val="20"/>
          <w:szCs w:val="20"/>
        </w:rPr>
        <w:t>tez danışmanlığı</w:t>
      </w:r>
      <w:r w:rsidR="00FB0A41" w:rsidRPr="009B6984">
        <w:rPr>
          <w:spacing w:val="-8"/>
          <w:sz w:val="20"/>
          <w:szCs w:val="20"/>
        </w:rPr>
        <w:t xml:space="preserve"> </w:t>
      </w:r>
      <w:r w:rsidR="00FB0A41" w:rsidRPr="009B6984">
        <w:rPr>
          <w:sz w:val="20"/>
          <w:szCs w:val="20"/>
        </w:rPr>
        <w:t>en fazla 14,</w:t>
      </w:r>
      <w:r w:rsidR="00FB0A41" w:rsidRPr="009B6984">
        <w:rPr>
          <w:spacing w:val="-2"/>
          <w:sz w:val="20"/>
          <w:szCs w:val="20"/>
        </w:rPr>
        <w:t xml:space="preserve"> </w:t>
      </w:r>
      <w:r w:rsidR="00FB0A41" w:rsidRPr="009B6984">
        <w:rPr>
          <w:sz w:val="20"/>
          <w:szCs w:val="20"/>
        </w:rPr>
        <w:t>tezsiz yüksek lisans programları için ise tezli yüksek lisans ve doktora programları hariç en fazla 16 öğrenci düşecek şekilde Enstitü Yönetim Kurulu kararı ile belirlenir. Öğretim</w:t>
      </w:r>
      <w:r w:rsidR="00FB0A41" w:rsidRPr="009B6984">
        <w:rPr>
          <w:spacing w:val="-1"/>
          <w:sz w:val="20"/>
          <w:szCs w:val="20"/>
        </w:rPr>
        <w:t xml:space="preserve"> </w:t>
      </w:r>
      <w:r w:rsidR="00FB0A41" w:rsidRPr="009B6984">
        <w:rPr>
          <w:sz w:val="20"/>
          <w:szCs w:val="20"/>
        </w:rPr>
        <w:t>üyesinin danışmanlığını yaptığı</w:t>
      </w:r>
      <w:r w:rsidR="00FB0A41" w:rsidRPr="009B6984">
        <w:rPr>
          <w:spacing w:val="-1"/>
          <w:sz w:val="20"/>
          <w:szCs w:val="20"/>
        </w:rPr>
        <w:t xml:space="preserve"> </w:t>
      </w:r>
      <w:r w:rsidR="00FB0A41" w:rsidRPr="009B6984">
        <w:rPr>
          <w:sz w:val="20"/>
          <w:szCs w:val="20"/>
        </w:rPr>
        <w:t>öğrenci sayısının hesaplanmasında, disiplinler arası programlar ile farklı enstitülerdeki danışmanlığı yapılan öğrenci sayılarının toplamı da dikkate alınarak hesaplanır. Ancak, Yükseköğretim Kurulu ile yapılan protokol</w:t>
      </w:r>
      <w:r w:rsidR="00FB0A41" w:rsidRPr="009B6984">
        <w:rPr>
          <w:spacing w:val="-8"/>
          <w:sz w:val="20"/>
          <w:szCs w:val="20"/>
        </w:rPr>
        <w:t xml:space="preserve"> </w:t>
      </w:r>
      <w:r w:rsidR="00FB0A41" w:rsidRPr="009B6984">
        <w:rPr>
          <w:sz w:val="20"/>
          <w:szCs w:val="20"/>
        </w:rPr>
        <w:t>dâhilinde ve üniversite-sanayi</w:t>
      </w:r>
      <w:r w:rsidR="00FB0A41" w:rsidRPr="009B6984">
        <w:rPr>
          <w:spacing w:val="-3"/>
          <w:sz w:val="20"/>
          <w:szCs w:val="20"/>
        </w:rPr>
        <w:t xml:space="preserve"> </w:t>
      </w:r>
      <w:r w:rsidR="00FB0A41" w:rsidRPr="009B6984">
        <w:rPr>
          <w:sz w:val="20"/>
          <w:szCs w:val="20"/>
        </w:rPr>
        <w:t>iş birliği</w:t>
      </w:r>
      <w:r w:rsidR="00FB0A41" w:rsidRPr="009B6984">
        <w:rPr>
          <w:spacing w:val="-8"/>
          <w:sz w:val="20"/>
          <w:szCs w:val="20"/>
        </w:rPr>
        <w:t xml:space="preserve"> </w:t>
      </w:r>
      <w:r w:rsidR="00FB0A41" w:rsidRPr="009B6984">
        <w:rPr>
          <w:sz w:val="20"/>
          <w:szCs w:val="20"/>
        </w:rPr>
        <w:t>çerçevesinde yürütülen lisansüstü programlar için bu kontenjan %50’ye kadar artırılabilir.</w:t>
      </w:r>
    </w:p>
    <w:p w:rsidR="000E5DB7" w:rsidRPr="009B6984" w:rsidRDefault="003478D2" w:rsidP="009B6984">
      <w:pPr>
        <w:tabs>
          <w:tab w:val="left" w:pos="1206"/>
        </w:tabs>
        <w:ind w:left="567" w:right="329"/>
        <w:jc w:val="both"/>
        <w:rPr>
          <w:sz w:val="20"/>
          <w:szCs w:val="20"/>
          <w:u w:val="single"/>
        </w:rPr>
      </w:pPr>
      <w:r w:rsidRPr="009B6984">
        <w:rPr>
          <w:rFonts w:eastAsiaTheme="majorEastAsia"/>
          <w:b/>
          <w:color w:val="000000" w:themeColor="text1"/>
          <w:sz w:val="20"/>
          <w:szCs w:val="20"/>
        </w:rPr>
        <w:t>Danışman</w:t>
      </w:r>
      <w:r w:rsidRPr="009B6984">
        <w:rPr>
          <w:rFonts w:eastAsiaTheme="majorEastAsia"/>
          <w:b/>
          <w:color w:val="000000" w:themeColor="text1"/>
          <w:spacing w:val="-6"/>
          <w:sz w:val="20"/>
          <w:szCs w:val="20"/>
        </w:rPr>
        <w:t xml:space="preserve"> </w:t>
      </w:r>
      <w:r w:rsidRPr="009B6984">
        <w:rPr>
          <w:rFonts w:eastAsiaTheme="majorEastAsia"/>
          <w:b/>
          <w:color w:val="000000" w:themeColor="text1"/>
          <w:spacing w:val="-2"/>
          <w:sz w:val="20"/>
          <w:szCs w:val="20"/>
        </w:rPr>
        <w:t>atanması</w:t>
      </w:r>
      <w:r w:rsidRPr="009B6984">
        <w:rPr>
          <w:rFonts w:eastAsiaTheme="majorEastAsia"/>
          <w:b/>
          <w:color w:val="000000" w:themeColor="text1"/>
          <w:sz w:val="20"/>
          <w:szCs w:val="20"/>
        </w:rPr>
        <w:t xml:space="preserve"> MADDE 21 – (4)</w:t>
      </w:r>
      <w:r w:rsidR="00FB0A41" w:rsidRPr="009B6984">
        <w:rPr>
          <w:sz w:val="20"/>
          <w:szCs w:val="20"/>
        </w:rPr>
        <w:t xml:space="preserve"> Uzmanlık alan dersi ve tez çalışması dersi danışman tarafından yürütülür. Danışman; lisansüstü programda açılması</w:t>
      </w:r>
      <w:r w:rsidR="00FB0A41" w:rsidRPr="009B6984">
        <w:rPr>
          <w:spacing w:val="-1"/>
          <w:sz w:val="20"/>
          <w:szCs w:val="20"/>
        </w:rPr>
        <w:t xml:space="preserve"> </w:t>
      </w:r>
      <w:r w:rsidR="00FB0A41" w:rsidRPr="009B6984">
        <w:rPr>
          <w:sz w:val="20"/>
          <w:szCs w:val="20"/>
        </w:rPr>
        <w:t>kararlaştırılan dersler arasından, öğrencinin alacağı</w:t>
      </w:r>
      <w:r w:rsidR="00FB0A41" w:rsidRPr="009B6984">
        <w:rPr>
          <w:spacing w:val="-1"/>
          <w:sz w:val="20"/>
          <w:szCs w:val="20"/>
        </w:rPr>
        <w:t xml:space="preserve"> </w:t>
      </w:r>
      <w:r w:rsidR="00FB0A41" w:rsidRPr="009B6984">
        <w:rPr>
          <w:sz w:val="20"/>
          <w:szCs w:val="20"/>
        </w:rPr>
        <w:t>dersleri belirler ve onaylar. Danışmanın herhangi bir nedenle altı aydan fazla danışmanlıktan uzak kalması veya yurt içinde</w:t>
      </w:r>
      <w:r w:rsidR="00FB0A41" w:rsidRPr="009B6984">
        <w:rPr>
          <w:spacing w:val="40"/>
          <w:sz w:val="20"/>
          <w:szCs w:val="20"/>
        </w:rPr>
        <w:t xml:space="preserve"> </w:t>
      </w:r>
      <w:r w:rsidR="00FB0A41" w:rsidRPr="009B6984">
        <w:rPr>
          <w:sz w:val="20"/>
          <w:szCs w:val="20"/>
        </w:rPr>
        <w:t>başka</w:t>
      </w:r>
      <w:r w:rsidR="00FB0A41" w:rsidRPr="009B6984">
        <w:rPr>
          <w:spacing w:val="40"/>
          <w:sz w:val="20"/>
          <w:szCs w:val="20"/>
        </w:rPr>
        <w:t xml:space="preserve"> </w:t>
      </w:r>
      <w:r w:rsidR="00FB0A41" w:rsidRPr="009B6984">
        <w:rPr>
          <w:sz w:val="20"/>
          <w:szCs w:val="20"/>
        </w:rPr>
        <w:t>bir</w:t>
      </w:r>
      <w:r w:rsidR="00FB0A41" w:rsidRPr="009B6984">
        <w:rPr>
          <w:spacing w:val="40"/>
          <w:sz w:val="20"/>
          <w:szCs w:val="20"/>
        </w:rPr>
        <w:t xml:space="preserve"> </w:t>
      </w:r>
      <w:r w:rsidR="00FB0A41" w:rsidRPr="009B6984">
        <w:rPr>
          <w:sz w:val="20"/>
          <w:szCs w:val="20"/>
        </w:rPr>
        <w:t>kuruma</w:t>
      </w:r>
      <w:r w:rsidR="00FB0A41" w:rsidRPr="009B6984">
        <w:rPr>
          <w:spacing w:val="40"/>
          <w:sz w:val="20"/>
          <w:szCs w:val="20"/>
        </w:rPr>
        <w:t xml:space="preserve"> </w:t>
      </w:r>
      <w:r w:rsidR="00FB0A41" w:rsidRPr="009B6984">
        <w:rPr>
          <w:sz w:val="20"/>
          <w:szCs w:val="20"/>
        </w:rPr>
        <w:t>veya</w:t>
      </w:r>
      <w:r w:rsidR="00FB0A41" w:rsidRPr="009B6984">
        <w:rPr>
          <w:spacing w:val="40"/>
          <w:sz w:val="20"/>
          <w:szCs w:val="20"/>
        </w:rPr>
        <w:t xml:space="preserve"> </w:t>
      </w:r>
      <w:r w:rsidR="00FB0A41" w:rsidRPr="009B6984">
        <w:rPr>
          <w:sz w:val="20"/>
          <w:szCs w:val="20"/>
        </w:rPr>
        <w:t>yurt</w:t>
      </w:r>
      <w:r w:rsidR="00FB0A41" w:rsidRPr="009B6984">
        <w:rPr>
          <w:spacing w:val="40"/>
          <w:sz w:val="20"/>
          <w:szCs w:val="20"/>
        </w:rPr>
        <w:t xml:space="preserve"> </w:t>
      </w:r>
      <w:r w:rsidR="00FB0A41" w:rsidRPr="009B6984">
        <w:rPr>
          <w:sz w:val="20"/>
          <w:szCs w:val="20"/>
        </w:rPr>
        <w:t>dışına</w:t>
      </w:r>
      <w:r w:rsidR="00FB0A41" w:rsidRPr="009B6984">
        <w:rPr>
          <w:spacing w:val="40"/>
          <w:sz w:val="20"/>
          <w:szCs w:val="20"/>
        </w:rPr>
        <w:t xml:space="preserve"> </w:t>
      </w:r>
      <w:r w:rsidR="00FB0A41" w:rsidRPr="009B6984">
        <w:rPr>
          <w:sz w:val="20"/>
          <w:szCs w:val="20"/>
        </w:rPr>
        <w:t>görevlendirilmesi durumunda</w:t>
      </w:r>
      <w:r w:rsidR="00FB0A41" w:rsidRPr="009B6984">
        <w:rPr>
          <w:spacing w:val="40"/>
          <w:sz w:val="20"/>
          <w:szCs w:val="20"/>
        </w:rPr>
        <w:t xml:space="preserve"> </w:t>
      </w:r>
      <w:r w:rsidR="00FB0A41" w:rsidRPr="009B6984">
        <w:rPr>
          <w:sz w:val="20"/>
          <w:szCs w:val="20"/>
        </w:rPr>
        <w:t>enstitü</w:t>
      </w:r>
      <w:r w:rsidR="00FB0A41" w:rsidRPr="009B6984">
        <w:rPr>
          <w:spacing w:val="40"/>
          <w:sz w:val="20"/>
          <w:szCs w:val="20"/>
        </w:rPr>
        <w:t xml:space="preserve"> </w:t>
      </w:r>
      <w:r w:rsidR="00FB0A41" w:rsidRPr="009B6984">
        <w:rPr>
          <w:sz w:val="20"/>
          <w:szCs w:val="20"/>
        </w:rPr>
        <w:t xml:space="preserve">anabilim dalı/anasanat dalı başkanlığının önerisi ve enstitü yönetim kurulu kararı ile öğrenciye yeni bir danışman atanır. </w:t>
      </w:r>
      <w:r w:rsidR="00FB0A41" w:rsidRPr="009B6984">
        <w:rPr>
          <w:sz w:val="20"/>
          <w:szCs w:val="20"/>
          <w:u w:val="single"/>
        </w:rPr>
        <w:t>Yeni danışman atanmama durumunda, bu süre içinde öğrencinin resmi işlemleri anabilim dalı başkanı tarafından yürütülür.</w:t>
      </w:r>
    </w:p>
    <w:p w:rsidR="000E5DB7" w:rsidRPr="009B6984" w:rsidRDefault="000539AC" w:rsidP="009B6984">
      <w:pPr>
        <w:pStyle w:val="ListeParagraf"/>
        <w:tabs>
          <w:tab w:val="left" w:pos="1206"/>
        </w:tabs>
        <w:ind w:left="567" w:right="329" w:firstLine="0"/>
        <w:jc w:val="both"/>
        <w:rPr>
          <w:color w:val="000000" w:themeColor="text1"/>
          <w:sz w:val="20"/>
          <w:szCs w:val="20"/>
        </w:rPr>
      </w:pPr>
      <w:r w:rsidRPr="009B6984">
        <w:rPr>
          <w:color w:val="000000" w:themeColor="text1"/>
          <w:sz w:val="20"/>
          <w:szCs w:val="20"/>
        </w:rPr>
        <w:t>Not:</w:t>
      </w:r>
    </w:p>
    <w:p w:rsidR="000539AC" w:rsidRPr="009B6984" w:rsidRDefault="000539AC" w:rsidP="009B6984">
      <w:pPr>
        <w:pStyle w:val="ListeParagraf"/>
        <w:ind w:left="0" w:right="329" w:firstLine="426"/>
        <w:jc w:val="both"/>
        <w:rPr>
          <w:sz w:val="20"/>
          <w:szCs w:val="20"/>
        </w:rPr>
      </w:pPr>
      <w:r w:rsidRPr="009B6984">
        <w:rPr>
          <w:color w:val="000000" w:themeColor="text1"/>
          <w:spacing w:val="-5"/>
          <w:sz w:val="20"/>
          <w:szCs w:val="20"/>
        </w:rPr>
        <w:t xml:space="preserve"> </w:t>
      </w:r>
      <w:r w:rsidRPr="009B6984">
        <w:rPr>
          <w:color w:val="000000" w:themeColor="text1"/>
          <w:sz w:val="20"/>
          <w:szCs w:val="20"/>
        </w:rPr>
        <w:t>-</w:t>
      </w:r>
      <w:r w:rsidRPr="009B6984">
        <w:rPr>
          <w:color w:val="000000" w:themeColor="text1"/>
          <w:spacing w:val="-4"/>
          <w:sz w:val="20"/>
          <w:szCs w:val="20"/>
        </w:rPr>
        <w:t xml:space="preserve"> </w:t>
      </w:r>
      <w:r w:rsidRPr="009B6984">
        <w:rPr>
          <w:color w:val="000000" w:themeColor="text1"/>
          <w:sz w:val="20"/>
          <w:szCs w:val="20"/>
        </w:rPr>
        <w:t>Form</w:t>
      </w:r>
      <w:r w:rsidRPr="009B6984">
        <w:rPr>
          <w:color w:val="000000" w:themeColor="text1"/>
          <w:spacing w:val="-2"/>
          <w:sz w:val="20"/>
          <w:szCs w:val="20"/>
        </w:rPr>
        <w:t xml:space="preserve"> </w:t>
      </w:r>
      <w:r w:rsidRPr="009B6984">
        <w:rPr>
          <w:color w:val="000000" w:themeColor="text1"/>
          <w:sz w:val="20"/>
          <w:szCs w:val="20"/>
        </w:rPr>
        <w:t>Anabilim</w:t>
      </w:r>
      <w:r w:rsidRPr="009B6984">
        <w:rPr>
          <w:color w:val="000000" w:themeColor="text1"/>
          <w:spacing w:val="-3"/>
          <w:sz w:val="20"/>
          <w:szCs w:val="20"/>
        </w:rPr>
        <w:t xml:space="preserve"> </w:t>
      </w:r>
      <w:r w:rsidRPr="009B6984">
        <w:rPr>
          <w:color w:val="000000" w:themeColor="text1"/>
          <w:sz w:val="20"/>
          <w:szCs w:val="20"/>
        </w:rPr>
        <w:t>Dalı</w:t>
      </w:r>
      <w:r w:rsidRPr="009B6984">
        <w:rPr>
          <w:color w:val="000000" w:themeColor="text1"/>
          <w:spacing w:val="-2"/>
          <w:sz w:val="20"/>
          <w:szCs w:val="20"/>
        </w:rPr>
        <w:t xml:space="preserve"> </w:t>
      </w:r>
      <w:r w:rsidRPr="009B6984">
        <w:rPr>
          <w:color w:val="000000" w:themeColor="text1"/>
          <w:sz w:val="20"/>
          <w:szCs w:val="20"/>
        </w:rPr>
        <w:t>Başkanlığınca</w:t>
      </w:r>
      <w:r w:rsidRPr="009B6984">
        <w:rPr>
          <w:color w:val="000000" w:themeColor="text1"/>
          <w:spacing w:val="-5"/>
          <w:sz w:val="20"/>
          <w:szCs w:val="20"/>
        </w:rPr>
        <w:t xml:space="preserve"> </w:t>
      </w:r>
      <w:r w:rsidRPr="009B6984">
        <w:rPr>
          <w:color w:val="000000" w:themeColor="text1"/>
          <w:sz w:val="20"/>
          <w:szCs w:val="20"/>
        </w:rPr>
        <w:t>süresi</w:t>
      </w:r>
      <w:r w:rsidRPr="009B6984">
        <w:rPr>
          <w:color w:val="000000" w:themeColor="text1"/>
          <w:spacing w:val="-7"/>
          <w:sz w:val="20"/>
          <w:szCs w:val="20"/>
        </w:rPr>
        <w:t xml:space="preserve"> </w:t>
      </w:r>
      <w:r w:rsidRPr="009B6984">
        <w:rPr>
          <w:color w:val="000000" w:themeColor="text1"/>
          <w:sz w:val="20"/>
          <w:szCs w:val="20"/>
        </w:rPr>
        <w:t>içerisinde</w:t>
      </w:r>
      <w:r w:rsidRPr="009B6984">
        <w:rPr>
          <w:color w:val="000000" w:themeColor="text1"/>
          <w:spacing w:val="-4"/>
          <w:sz w:val="20"/>
          <w:szCs w:val="20"/>
        </w:rPr>
        <w:t xml:space="preserve"> </w:t>
      </w:r>
      <w:r w:rsidRPr="009B6984">
        <w:rPr>
          <w:color w:val="000000" w:themeColor="text1"/>
          <w:sz w:val="20"/>
          <w:szCs w:val="20"/>
        </w:rPr>
        <w:t>verilmelidir.</w:t>
      </w:r>
    </w:p>
    <w:p w:rsidR="000539AC" w:rsidRPr="009B6984" w:rsidRDefault="00EC0A38" w:rsidP="009B6984">
      <w:pPr>
        <w:numPr>
          <w:ilvl w:val="0"/>
          <w:numId w:val="1"/>
        </w:numPr>
        <w:tabs>
          <w:tab w:val="left" w:pos="527"/>
        </w:tabs>
        <w:spacing w:line="204" w:lineRule="exact"/>
        <w:ind w:left="567" w:right="794"/>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Formda kontenjan talep edilmesi</w:t>
      </w:r>
      <w:r w:rsidR="000539AC" w:rsidRPr="009B6984">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öğretim üyesine </w:t>
      </w:r>
      <w:r w:rsidR="000539AC" w:rsidRPr="009B6984">
        <w:rPr>
          <w:rFonts w:ascii="Times New Roman" w:eastAsia="Times New Roman" w:hAnsi="Times New Roman" w:cs="Times New Roman"/>
          <w:color w:val="000000" w:themeColor="text1"/>
          <w:spacing w:val="-4"/>
          <w:sz w:val="20"/>
          <w:szCs w:val="20"/>
        </w:rPr>
        <w:t xml:space="preserve"> </w:t>
      </w:r>
      <w:r w:rsidR="000539AC" w:rsidRPr="009B6984">
        <w:rPr>
          <w:rFonts w:ascii="Times New Roman" w:eastAsia="Times New Roman" w:hAnsi="Times New Roman" w:cs="Times New Roman"/>
          <w:color w:val="000000" w:themeColor="text1"/>
          <w:sz w:val="20"/>
          <w:szCs w:val="20"/>
        </w:rPr>
        <w:t>danışmanlık</w:t>
      </w:r>
      <w:r w:rsidR="000539AC" w:rsidRPr="009B6984">
        <w:rPr>
          <w:rFonts w:ascii="Times New Roman" w:eastAsia="Times New Roman" w:hAnsi="Times New Roman" w:cs="Times New Roman"/>
          <w:color w:val="000000" w:themeColor="text1"/>
          <w:spacing w:val="-6"/>
          <w:sz w:val="20"/>
          <w:szCs w:val="20"/>
        </w:rPr>
        <w:t xml:space="preserve"> </w:t>
      </w:r>
      <w:r w:rsidR="000539AC" w:rsidRPr="009B6984">
        <w:rPr>
          <w:rFonts w:ascii="Times New Roman" w:eastAsia="Times New Roman" w:hAnsi="Times New Roman" w:cs="Times New Roman"/>
          <w:color w:val="000000" w:themeColor="text1"/>
          <w:sz w:val="20"/>
          <w:szCs w:val="20"/>
        </w:rPr>
        <w:t>verileceği</w:t>
      </w:r>
      <w:r>
        <w:rPr>
          <w:rFonts w:ascii="Times New Roman" w:eastAsia="Times New Roman" w:hAnsi="Times New Roman" w:cs="Times New Roman"/>
          <w:color w:val="000000" w:themeColor="text1"/>
          <w:sz w:val="20"/>
          <w:szCs w:val="20"/>
        </w:rPr>
        <w:t>ni taahhüt etmez</w:t>
      </w:r>
      <w:r w:rsidR="000539AC" w:rsidRPr="009B6984">
        <w:rPr>
          <w:rFonts w:ascii="Times New Roman" w:eastAsia="Times New Roman" w:hAnsi="Times New Roman" w:cs="Times New Roman"/>
          <w:color w:val="000000" w:themeColor="text1"/>
          <w:sz w:val="20"/>
          <w:szCs w:val="20"/>
        </w:rPr>
        <w:t>.</w:t>
      </w:r>
    </w:p>
    <w:p w:rsidR="003478D2" w:rsidRPr="009B6984" w:rsidRDefault="000539AC" w:rsidP="009B6984">
      <w:pPr>
        <w:numPr>
          <w:ilvl w:val="0"/>
          <w:numId w:val="1"/>
        </w:numPr>
        <w:tabs>
          <w:tab w:val="left" w:pos="527"/>
        </w:tabs>
        <w:spacing w:line="207" w:lineRule="exact"/>
        <w:ind w:left="567" w:right="794"/>
        <w:jc w:val="both"/>
        <w:rPr>
          <w:rFonts w:ascii="Times New Roman" w:eastAsia="Times New Roman" w:hAnsi="Times New Roman" w:cs="Times New Roman"/>
          <w:color w:val="000000" w:themeColor="text1"/>
          <w:sz w:val="20"/>
          <w:szCs w:val="20"/>
        </w:rPr>
      </w:pPr>
      <w:r w:rsidRPr="009B6984">
        <w:rPr>
          <w:rFonts w:ascii="Times New Roman" w:eastAsia="Times New Roman" w:hAnsi="Times New Roman" w:cs="Times New Roman"/>
          <w:color w:val="000000" w:themeColor="text1"/>
          <w:sz w:val="20"/>
          <w:szCs w:val="20"/>
        </w:rPr>
        <w:t>Formun</w:t>
      </w:r>
      <w:r w:rsidRPr="009B6984">
        <w:rPr>
          <w:rFonts w:ascii="Times New Roman" w:eastAsia="Times New Roman" w:hAnsi="Times New Roman" w:cs="Times New Roman"/>
          <w:color w:val="000000" w:themeColor="text1"/>
          <w:spacing w:val="-1"/>
          <w:sz w:val="20"/>
          <w:szCs w:val="20"/>
        </w:rPr>
        <w:t xml:space="preserve"> </w:t>
      </w:r>
      <w:r w:rsidRPr="009B6984">
        <w:rPr>
          <w:rFonts w:ascii="Times New Roman" w:eastAsia="Times New Roman" w:hAnsi="Times New Roman" w:cs="Times New Roman"/>
          <w:color w:val="000000" w:themeColor="text1"/>
          <w:sz w:val="20"/>
          <w:szCs w:val="20"/>
        </w:rPr>
        <w:t>doğruluğu</w:t>
      </w:r>
      <w:r w:rsidRPr="009B6984">
        <w:rPr>
          <w:rFonts w:ascii="Times New Roman" w:eastAsia="Times New Roman" w:hAnsi="Times New Roman" w:cs="Times New Roman"/>
          <w:color w:val="000000" w:themeColor="text1"/>
          <w:spacing w:val="-4"/>
          <w:sz w:val="20"/>
          <w:szCs w:val="20"/>
        </w:rPr>
        <w:t xml:space="preserve"> </w:t>
      </w:r>
      <w:r w:rsidRPr="009B6984">
        <w:rPr>
          <w:rFonts w:ascii="Times New Roman" w:eastAsia="Times New Roman" w:hAnsi="Times New Roman" w:cs="Times New Roman"/>
          <w:color w:val="000000" w:themeColor="text1"/>
          <w:sz w:val="20"/>
          <w:szCs w:val="20"/>
        </w:rPr>
        <w:t>öğretim</w:t>
      </w:r>
      <w:r w:rsidRPr="009B6984">
        <w:rPr>
          <w:rFonts w:ascii="Times New Roman" w:eastAsia="Times New Roman" w:hAnsi="Times New Roman" w:cs="Times New Roman"/>
          <w:color w:val="000000" w:themeColor="text1"/>
          <w:spacing w:val="-8"/>
          <w:sz w:val="20"/>
          <w:szCs w:val="20"/>
        </w:rPr>
        <w:t xml:space="preserve"> </w:t>
      </w:r>
      <w:r w:rsidRPr="009B6984">
        <w:rPr>
          <w:rFonts w:ascii="Times New Roman" w:eastAsia="Times New Roman" w:hAnsi="Times New Roman" w:cs="Times New Roman"/>
          <w:color w:val="000000" w:themeColor="text1"/>
          <w:sz w:val="20"/>
          <w:szCs w:val="20"/>
        </w:rPr>
        <w:t>üyesinin</w:t>
      </w:r>
      <w:r w:rsidRPr="009B6984">
        <w:rPr>
          <w:rFonts w:ascii="Times New Roman" w:eastAsia="Times New Roman" w:hAnsi="Times New Roman" w:cs="Times New Roman"/>
          <w:color w:val="000000" w:themeColor="text1"/>
          <w:spacing w:val="-4"/>
          <w:sz w:val="20"/>
          <w:szCs w:val="20"/>
        </w:rPr>
        <w:t xml:space="preserve"> </w:t>
      </w:r>
      <w:r w:rsidRPr="009B6984">
        <w:rPr>
          <w:rFonts w:ascii="Times New Roman" w:eastAsia="Times New Roman" w:hAnsi="Times New Roman" w:cs="Times New Roman"/>
          <w:color w:val="000000" w:themeColor="text1"/>
          <w:sz w:val="20"/>
          <w:szCs w:val="20"/>
        </w:rPr>
        <w:t>ve Anabilim</w:t>
      </w:r>
      <w:r w:rsidRPr="009B6984">
        <w:rPr>
          <w:rFonts w:ascii="Times New Roman" w:eastAsia="Times New Roman" w:hAnsi="Times New Roman" w:cs="Times New Roman"/>
          <w:color w:val="000000" w:themeColor="text1"/>
          <w:spacing w:val="-2"/>
          <w:sz w:val="20"/>
          <w:szCs w:val="20"/>
        </w:rPr>
        <w:t xml:space="preserve"> </w:t>
      </w:r>
      <w:r w:rsidRPr="009B6984">
        <w:rPr>
          <w:rFonts w:ascii="Times New Roman" w:eastAsia="Times New Roman" w:hAnsi="Times New Roman" w:cs="Times New Roman"/>
          <w:color w:val="000000" w:themeColor="text1"/>
          <w:sz w:val="20"/>
          <w:szCs w:val="20"/>
        </w:rPr>
        <w:t>Dalı</w:t>
      </w:r>
      <w:r w:rsidRPr="009B6984">
        <w:rPr>
          <w:rFonts w:ascii="Times New Roman" w:eastAsia="Times New Roman" w:hAnsi="Times New Roman" w:cs="Times New Roman"/>
          <w:color w:val="000000" w:themeColor="text1"/>
          <w:spacing w:val="1"/>
          <w:sz w:val="20"/>
          <w:szCs w:val="20"/>
        </w:rPr>
        <w:t xml:space="preserve"> </w:t>
      </w:r>
      <w:r w:rsidRPr="009B6984">
        <w:rPr>
          <w:rFonts w:ascii="Times New Roman" w:eastAsia="Times New Roman" w:hAnsi="Times New Roman" w:cs="Times New Roman"/>
          <w:color w:val="000000" w:themeColor="text1"/>
          <w:sz w:val="20"/>
          <w:szCs w:val="20"/>
        </w:rPr>
        <w:t>Başkanının</w:t>
      </w:r>
      <w:r w:rsidRPr="009B6984">
        <w:rPr>
          <w:rFonts w:ascii="Times New Roman" w:eastAsia="Times New Roman" w:hAnsi="Times New Roman" w:cs="Times New Roman"/>
          <w:color w:val="000000" w:themeColor="text1"/>
          <w:spacing w:val="-4"/>
          <w:sz w:val="20"/>
          <w:szCs w:val="20"/>
        </w:rPr>
        <w:t xml:space="preserve"> </w:t>
      </w:r>
      <w:r w:rsidRPr="009B6984">
        <w:rPr>
          <w:rFonts w:ascii="Times New Roman" w:eastAsia="Times New Roman" w:hAnsi="Times New Roman" w:cs="Times New Roman"/>
          <w:color w:val="000000" w:themeColor="text1"/>
          <w:sz w:val="20"/>
          <w:szCs w:val="20"/>
        </w:rPr>
        <w:t>sorumluluğundadır.</w:t>
      </w:r>
    </w:p>
    <w:sectPr w:rsidR="003478D2" w:rsidRPr="009B6984" w:rsidSect="000E5DB7">
      <w:footerReference w:type="default" r:id="rId8"/>
      <w:type w:val="continuous"/>
      <w:pgSz w:w="16840" w:h="11910" w:orient="landscape"/>
      <w:pgMar w:top="380" w:right="822" w:bottom="280" w:left="851" w:header="708" w:footer="45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18" w:rsidRDefault="00025518" w:rsidP="000539AC">
      <w:r>
        <w:separator/>
      </w:r>
    </w:p>
  </w:endnote>
  <w:endnote w:type="continuationSeparator" w:id="0">
    <w:p w:rsidR="00025518" w:rsidRDefault="00025518" w:rsidP="0005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86206"/>
      <w:docPartObj>
        <w:docPartGallery w:val="Page Numbers (Bottom of Page)"/>
        <w:docPartUnique/>
      </w:docPartObj>
    </w:sdtPr>
    <w:sdtEndPr/>
    <w:sdtContent>
      <w:p w:rsidR="000E5DB7" w:rsidRDefault="000E5DB7">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68149802"/>
                              </w:sdtPr>
                              <w:sdtEndPr/>
                              <w:sdtContent>
                                <w:sdt>
                                  <w:sdtPr>
                                    <w:rPr>
                                      <w:rFonts w:asciiTheme="majorHAnsi" w:eastAsiaTheme="majorEastAsia" w:hAnsiTheme="majorHAnsi" w:cstheme="majorBidi"/>
                                      <w:sz w:val="48"/>
                                      <w:szCs w:val="48"/>
                                    </w:rPr>
                                    <w:id w:val="-823429450"/>
                                  </w:sdtPr>
                                  <w:sdtEndPr/>
                                  <w:sdtContent>
                                    <w:p w:rsidR="000E5DB7" w:rsidRDefault="000E5DB7">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24A93" w:rsidRPr="00E24A93">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CB&#10;oQNfigIAAAcFAAAOAAAAAAAAAAAAAAAAAC4CAABkcnMvZTJvRG9jLnhtbFBLAQItABQABgAIAAAA&#10;IQBs1R/T2QAAAAUBAAAPAAAAAAAAAAAAAAAAAOQEAABkcnMvZG93bnJldi54bWxQSwUGAAAAAAQA&#10;BADzAAAA6gUAAAAA&#10;" stroked="f">
                  <v:textbox>
                    <w:txbxContent>
                      <w:sdt>
                        <w:sdtPr>
                          <w:rPr>
                            <w:rFonts w:asciiTheme="majorHAnsi" w:eastAsiaTheme="majorEastAsia" w:hAnsiTheme="majorHAnsi" w:cstheme="majorBidi"/>
                            <w:sz w:val="48"/>
                            <w:szCs w:val="48"/>
                          </w:rPr>
                          <w:id w:val="1568149802"/>
                        </w:sdtPr>
                        <w:sdtEndPr/>
                        <w:sdtContent>
                          <w:sdt>
                            <w:sdtPr>
                              <w:rPr>
                                <w:rFonts w:asciiTheme="majorHAnsi" w:eastAsiaTheme="majorEastAsia" w:hAnsiTheme="majorHAnsi" w:cstheme="majorBidi"/>
                                <w:sz w:val="48"/>
                                <w:szCs w:val="48"/>
                              </w:rPr>
                              <w:id w:val="-823429450"/>
                            </w:sdtPr>
                            <w:sdtEndPr/>
                            <w:sdtContent>
                              <w:p w:rsidR="000E5DB7" w:rsidRDefault="000E5DB7">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24A93" w:rsidRPr="00E24A93">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18" w:rsidRDefault="00025518" w:rsidP="000539AC">
      <w:r>
        <w:separator/>
      </w:r>
    </w:p>
  </w:footnote>
  <w:footnote w:type="continuationSeparator" w:id="0">
    <w:p w:rsidR="00025518" w:rsidRDefault="00025518" w:rsidP="00053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5521"/>
    <w:multiLevelType w:val="hybridMultilevel"/>
    <w:tmpl w:val="205E1666"/>
    <w:lvl w:ilvl="0" w:tplc="A2B6C17C">
      <w:numFmt w:val="bullet"/>
      <w:lvlText w:val="-"/>
      <w:lvlJc w:val="left"/>
      <w:pPr>
        <w:ind w:left="420" w:hanging="107"/>
      </w:pPr>
      <w:rPr>
        <w:rFonts w:hint="default"/>
        <w:w w:val="101"/>
        <w:lang w:val="tr-TR" w:eastAsia="en-US" w:bidi="ar-SA"/>
      </w:rPr>
    </w:lvl>
    <w:lvl w:ilvl="1" w:tplc="289E8806">
      <w:numFmt w:val="bullet"/>
      <w:lvlText w:val="•"/>
      <w:lvlJc w:val="left"/>
      <w:pPr>
        <w:ind w:left="2001" w:hanging="107"/>
      </w:pPr>
      <w:rPr>
        <w:rFonts w:hint="default"/>
        <w:lang w:val="tr-TR" w:eastAsia="en-US" w:bidi="ar-SA"/>
      </w:rPr>
    </w:lvl>
    <w:lvl w:ilvl="2" w:tplc="E89A0E7E">
      <w:numFmt w:val="bullet"/>
      <w:lvlText w:val="•"/>
      <w:lvlJc w:val="left"/>
      <w:pPr>
        <w:ind w:left="3583" w:hanging="107"/>
      </w:pPr>
      <w:rPr>
        <w:rFonts w:hint="default"/>
        <w:lang w:val="tr-TR" w:eastAsia="en-US" w:bidi="ar-SA"/>
      </w:rPr>
    </w:lvl>
    <w:lvl w:ilvl="3" w:tplc="45785BE0">
      <w:numFmt w:val="bullet"/>
      <w:lvlText w:val="•"/>
      <w:lvlJc w:val="left"/>
      <w:pPr>
        <w:ind w:left="5165" w:hanging="107"/>
      </w:pPr>
      <w:rPr>
        <w:rFonts w:hint="default"/>
        <w:lang w:val="tr-TR" w:eastAsia="en-US" w:bidi="ar-SA"/>
      </w:rPr>
    </w:lvl>
    <w:lvl w:ilvl="4" w:tplc="264CB8F8">
      <w:numFmt w:val="bullet"/>
      <w:lvlText w:val="•"/>
      <w:lvlJc w:val="left"/>
      <w:pPr>
        <w:ind w:left="6747" w:hanging="107"/>
      </w:pPr>
      <w:rPr>
        <w:rFonts w:hint="default"/>
        <w:lang w:val="tr-TR" w:eastAsia="en-US" w:bidi="ar-SA"/>
      </w:rPr>
    </w:lvl>
    <w:lvl w:ilvl="5" w:tplc="AE64A218">
      <w:numFmt w:val="bullet"/>
      <w:lvlText w:val="•"/>
      <w:lvlJc w:val="left"/>
      <w:pPr>
        <w:ind w:left="8329" w:hanging="107"/>
      </w:pPr>
      <w:rPr>
        <w:rFonts w:hint="default"/>
        <w:lang w:val="tr-TR" w:eastAsia="en-US" w:bidi="ar-SA"/>
      </w:rPr>
    </w:lvl>
    <w:lvl w:ilvl="6" w:tplc="E102AB68">
      <w:numFmt w:val="bullet"/>
      <w:lvlText w:val="•"/>
      <w:lvlJc w:val="left"/>
      <w:pPr>
        <w:ind w:left="9911" w:hanging="107"/>
      </w:pPr>
      <w:rPr>
        <w:rFonts w:hint="default"/>
        <w:lang w:val="tr-TR" w:eastAsia="en-US" w:bidi="ar-SA"/>
      </w:rPr>
    </w:lvl>
    <w:lvl w:ilvl="7" w:tplc="646E69A4">
      <w:numFmt w:val="bullet"/>
      <w:lvlText w:val="•"/>
      <w:lvlJc w:val="left"/>
      <w:pPr>
        <w:ind w:left="11492" w:hanging="107"/>
      </w:pPr>
      <w:rPr>
        <w:rFonts w:hint="default"/>
        <w:lang w:val="tr-TR" w:eastAsia="en-US" w:bidi="ar-SA"/>
      </w:rPr>
    </w:lvl>
    <w:lvl w:ilvl="8" w:tplc="2EF01D4A">
      <w:numFmt w:val="bullet"/>
      <w:lvlText w:val="•"/>
      <w:lvlJc w:val="left"/>
      <w:pPr>
        <w:ind w:left="13074" w:hanging="107"/>
      </w:pPr>
      <w:rPr>
        <w:rFonts w:hint="default"/>
        <w:lang w:val="tr-TR" w:eastAsia="en-US" w:bidi="ar-SA"/>
      </w:rPr>
    </w:lvl>
  </w:abstractNum>
  <w:abstractNum w:abstractNumId="1" w15:restartNumberingAfterBreak="0">
    <w:nsid w:val="3E063748"/>
    <w:multiLevelType w:val="multilevel"/>
    <w:tmpl w:val="3E0637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14B1403"/>
    <w:multiLevelType w:val="hybridMultilevel"/>
    <w:tmpl w:val="CDD27DC4"/>
    <w:lvl w:ilvl="0" w:tplc="4F10673A">
      <w:start w:val="2"/>
      <w:numFmt w:val="decimal"/>
      <w:lvlText w:val="(%1)"/>
      <w:lvlJc w:val="left"/>
      <w:pPr>
        <w:ind w:left="234" w:hanging="36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880CB584">
      <w:numFmt w:val="bullet"/>
      <w:lvlText w:val="•"/>
      <w:lvlJc w:val="left"/>
      <w:pPr>
        <w:ind w:left="1250" w:hanging="361"/>
      </w:pPr>
      <w:rPr>
        <w:rFonts w:hint="default"/>
        <w:lang w:val="tr-TR" w:eastAsia="en-US" w:bidi="ar-SA"/>
      </w:rPr>
    </w:lvl>
    <w:lvl w:ilvl="2" w:tplc="2F1CCE20">
      <w:numFmt w:val="bullet"/>
      <w:lvlText w:val="•"/>
      <w:lvlJc w:val="left"/>
      <w:pPr>
        <w:ind w:left="2260" w:hanging="361"/>
      </w:pPr>
      <w:rPr>
        <w:rFonts w:hint="default"/>
        <w:lang w:val="tr-TR" w:eastAsia="en-US" w:bidi="ar-SA"/>
      </w:rPr>
    </w:lvl>
    <w:lvl w:ilvl="3" w:tplc="4E7EC500">
      <w:numFmt w:val="bullet"/>
      <w:lvlText w:val="•"/>
      <w:lvlJc w:val="left"/>
      <w:pPr>
        <w:ind w:left="3271" w:hanging="361"/>
      </w:pPr>
      <w:rPr>
        <w:rFonts w:hint="default"/>
        <w:lang w:val="tr-TR" w:eastAsia="en-US" w:bidi="ar-SA"/>
      </w:rPr>
    </w:lvl>
    <w:lvl w:ilvl="4" w:tplc="3FB44A1E">
      <w:numFmt w:val="bullet"/>
      <w:lvlText w:val="•"/>
      <w:lvlJc w:val="left"/>
      <w:pPr>
        <w:ind w:left="4281" w:hanging="361"/>
      </w:pPr>
      <w:rPr>
        <w:rFonts w:hint="default"/>
        <w:lang w:val="tr-TR" w:eastAsia="en-US" w:bidi="ar-SA"/>
      </w:rPr>
    </w:lvl>
    <w:lvl w:ilvl="5" w:tplc="B75AAE2A">
      <w:numFmt w:val="bullet"/>
      <w:lvlText w:val="•"/>
      <w:lvlJc w:val="left"/>
      <w:pPr>
        <w:ind w:left="5292" w:hanging="361"/>
      </w:pPr>
      <w:rPr>
        <w:rFonts w:hint="default"/>
        <w:lang w:val="tr-TR" w:eastAsia="en-US" w:bidi="ar-SA"/>
      </w:rPr>
    </w:lvl>
    <w:lvl w:ilvl="6" w:tplc="211CB446">
      <w:numFmt w:val="bullet"/>
      <w:lvlText w:val="•"/>
      <w:lvlJc w:val="left"/>
      <w:pPr>
        <w:ind w:left="6302" w:hanging="361"/>
      </w:pPr>
      <w:rPr>
        <w:rFonts w:hint="default"/>
        <w:lang w:val="tr-TR" w:eastAsia="en-US" w:bidi="ar-SA"/>
      </w:rPr>
    </w:lvl>
    <w:lvl w:ilvl="7" w:tplc="8B9A1E5C">
      <w:numFmt w:val="bullet"/>
      <w:lvlText w:val="•"/>
      <w:lvlJc w:val="left"/>
      <w:pPr>
        <w:ind w:left="7312" w:hanging="361"/>
      </w:pPr>
      <w:rPr>
        <w:rFonts w:hint="default"/>
        <w:lang w:val="tr-TR" w:eastAsia="en-US" w:bidi="ar-SA"/>
      </w:rPr>
    </w:lvl>
    <w:lvl w:ilvl="8" w:tplc="3878D6A4">
      <w:numFmt w:val="bullet"/>
      <w:lvlText w:val="•"/>
      <w:lvlJc w:val="left"/>
      <w:pPr>
        <w:ind w:left="8323" w:hanging="361"/>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A9"/>
    <w:rsid w:val="00025518"/>
    <w:rsid w:val="000539AC"/>
    <w:rsid w:val="000E5DB7"/>
    <w:rsid w:val="003478D2"/>
    <w:rsid w:val="00347E2E"/>
    <w:rsid w:val="00370BEC"/>
    <w:rsid w:val="003C11A9"/>
    <w:rsid w:val="004555B0"/>
    <w:rsid w:val="004F5389"/>
    <w:rsid w:val="00687EBD"/>
    <w:rsid w:val="006C3BF9"/>
    <w:rsid w:val="00732BA9"/>
    <w:rsid w:val="009875ED"/>
    <w:rsid w:val="009B6984"/>
    <w:rsid w:val="00CD55CB"/>
    <w:rsid w:val="00E24A93"/>
    <w:rsid w:val="00EC0A38"/>
    <w:rsid w:val="00FB0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8A19D-5C3F-4CA0-A855-3DAEF05C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458"/>
      <w:outlineLvl w:val="0"/>
    </w:pPr>
    <w:rPr>
      <w:b/>
      <w:bCs/>
      <w:sz w:val="18"/>
      <w:szCs w:val="18"/>
    </w:rPr>
  </w:style>
  <w:style w:type="paragraph" w:styleId="Balk2">
    <w:name w:val="heading 2"/>
    <w:basedOn w:val="Normal"/>
    <w:next w:val="Normal"/>
    <w:link w:val="Balk2Char"/>
    <w:uiPriority w:val="9"/>
    <w:unhideWhenUsed/>
    <w:qFormat/>
    <w:rsid w:val="003478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4555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18"/>
      <w:szCs w:val="18"/>
    </w:rPr>
  </w:style>
  <w:style w:type="paragraph" w:styleId="KonuBal">
    <w:name w:val="Title"/>
    <w:basedOn w:val="Normal"/>
    <w:uiPriority w:val="1"/>
    <w:qFormat/>
    <w:pPr>
      <w:spacing w:line="225" w:lineRule="exact"/>
      <w:ind w:left="420"/>
    </w:pPr>
    <w:rPr>
      <w:rFonts w:ascii="Times New Roman" w:eastAsia="Times New Roman" w:hAnsi="Times New Roman" w:cs="Times New Roman"/>
      <w:sz w:val="20"/>
      <w:szCs w:val="20"/>
    </w:rPr>
  </w:style>
  <w:style w:type="paragraph" w:styleId="ListeParagraf">
    <w:name w:val="List Paragraph"/>
    <w:basedOn w:val="Normal"/>
    <w:uiPriority w:val="1"/>
    <w:qFormat/>
    <w:pPr>
      <w:ind w:left="526" w:hanging="107"/>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rsid w:val="003478D2"/>
    <w:rPr>
      <w:rFonts w:asciiTheme="majorHAnsi" w:eastAsiaTheme="majorEastAsia" w:hAnsiTheme="majorHAnsi" w:cstheme="majorBidi"/>
      <w:color w:val="365F91" w:themeColor="accent1" w:themeShade="BF"/>
      <w:sz w:val="26"/>
      <w:szCs w:val="26"/>
      <w:lang w:val="tr-TR"/>
    </w:rPr>
  </w:style>
  <w:style w:type="paragraph" w:styleId="stBilgi">
    <w:name w:val="header"/>
    <w:basedOn w:val="Normal"/>
    <w:link w:val="stBilgiChar"/>
    <w:uiPriority w:val="99"/>
    <w:unhideWhenUsed/>
    <w:rsid w:val="000539AC"/>
    <w:pPr>
      <w:tabs>
        <w:tab w:val="center" w:pos="4536"/>
        <w:tab w:val="right" w:pos="9072"/>
      </w:tabs>
    </w:pPr>
  </w:style>
  <w:style w:type="character" w:customStyle="1" w:styleId="stBilgiChar">
    <w:name w:val="Üst Bilgi Char"/>
    <w:basedOn w:val="VarsaylanParagrafYazTipi"/>
    <w:link w:val="stBilgi"/>
    <w:uiPriority w:val="99"/>
    <w:rsid w:val="000539AC"/>
    <w:rPr>
      <w:rFonts w:ascii="Cambria" w:eastAsia="Cambria" w:hAnsi="Cambria" w:cs="Cambria"/>
      <w:lang w:val="tr-TR"/>
    </w:rPr>
  </w:style>
  <w:style w:type="paragraph" w:styleId="AltBilgi">
    <w:name w:val="footer"/>
    <w:basedOn w:val="Normal"/>
    <w:link w:val="AltBilgiChar"/>
    <w:uiPriority w:val="99"/>
    <w:unhideWhenUsed/>
    <w:rsid w:val="000539AC"/>
    <w:pPr>
      <w:tabs>
        <w:tab w:val="center" w:pos="4536"/>
        <w:tab w:val="right" w:pos="9072"/>
      </w:tabs>
    </w:pPr>
  </w:style>
  <w:style w:type="character" w:customStyle="1" w:styleId="AltBilgiChar">
    <w:name w:val="Alt Bilgi Char"/>
    <w:basedOn w:val="VarsaylanParagrafYazTipi"/>
    <w:link w:val="AltBilgi"/>
    <w:uiPriority w:val="99"/>
    <w:rsid w:val="000539AC"/>
    <w:rPr>
      <w:rFonts w:ascii="Cambria" w:eastAsia="Cambria" w:hAnsi="Cambria" w:cs="Cambria"/>
      <w:lang w:val="tr-TR"/>
    </w:rPr>
  </w:style>
  <w:style w:type="character" w:customStyle="1" w:styleId="Balk4Char">
    <w:name w:val="Başlık 4 Char"/>
    <w:basedOn w:val="VarsaylanParagrafYazTipi"/>
    <w:link w:val="Balk4"/>
    <w:uiPriority w:val="9"/>
    <w:semiHidden/>
    <w:rsid w:val="004555B0"/>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EDA2-7DF7-4C16-9145-B5E920A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Hanife</cp:lastModifiedBy>
  <cp:revision>2</cp:revision>
  <dcterms:created xsi:type="dcterms:W3CDTF">2025-05-16T09:04:00Z</dcterms:created>
  <dcterms:modified xsi:type="dcterms:W3CDTF">2025-05-16T09:04:00Z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2024-10-17T00:00:00Z</vt:filetime>
  </property>
</Properties>
</file>